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490AE9" w14:textId="12C7EEF2" w:rsidR="00B67AFA" w:rsidRPr="00855854" w:rsidRDefault="00B67AFA" w:rsidP="00E0754F">
      <w:pPr>
        <w:pStyle w:val="af2"/>
        <w:widowControl w:val="0"/>
        <w:rPr>
          <w:rFonts w:ascii="Arial" w:hAnsi="Arial" w:cs="Arial"/>
          <w:b/>
          <w:bCs/>
        </w:rPr>
      </w:pPr>
      <w:r w:rsidRPr="00855854">
        <w:rPr>
          <w:rFonts w:ascii="Arial" w:hAnsi="Arial" w:cs="Arial"/>
          <w:b/>
          <w:bCs/>
          <w:lang w:val="en-GB"/>
        </w:rPr>
        <w:t xml:space="preserve">3GPP TSG RAN WG1 </w:t>
      </w:r>
      <w:r w:rsidR="009708E1" w:rsidRPr="009708E1">
        <w:rPr>
          <w:rFonts w:ascii="Arial" w:hAnsi="Arial" w:cs="Arial"/>
          <w:b/>
          <w:bCs/>
          <w:lang w:val="en-GB"/>
        </w:rPr>
        <w:t>Meeting AH 1801</w:t>
      </w:r>
      <w:r w:rsidRPr="00855854">
        <w:rPr>
          <w:rFonts w:ascii="Arial" w:hAnsi="Arial" w:cs="Arial"/>
          <w:b/>
          <w:bCs/>
          <w:lang w:val="en-GB"/>
        </w:rPr>
        <w:t xml:space="preserve">       </w:t>
      </w:r>
      <w:r w:rsidR="00E0754F">
        <w:rPr>
          <w:rFonts w:ascii="Arial" w:hAnsi="Arial" w:cs="Arial"/>
          <w:b/>
          <w:bCs/>
          <w:lang w:val="en-GB"/>
        </w:rPr>
        <w:t xml:space="preserve">                            </w:t>
      </w:r>
      <w:r w:rsidRPr="00855854">
        <w:rPr>
          <w:rFonts w:ascii="Arial" w:hAnsi="Arial" w:cs="Arial"/>
          <w:b/>
          <w:bCs/>
          <w:lang w:val="en-GB"/>
        </w:rPr>
        <w:t xml:space="preserve">                                </w:t>
      </w:r>
      <w:r w:rsidR="00ED5A8E" w:rsidRPr="00ED5A8E">
        <w:rPr>
          <w:rFonts w:ascii="Arial" w:hAnsi="Arial" w:cs="Arial"/>
          <w:b/>
          <w:bCs/>
          <w:lang w:val="en-GB"/>
        </w:rPr>
        <w:t>R1-1800396</w:t>
      </w:r>
    </w:p>
    <w:p w14:paraId="493473AC" w14:textId="77777777" w:rsidR="000A29A9" w:rsidRPr="00F258B3" w:rsidRDefault="00F258B3" w:rsidP="000A29A9">
      <w:pPr>
        <w:pStyle w:val="af2"/>
        <w:widowControl w:val="0"/>
        <w:tabs>
          <w:tab w:val="right" w:pos="8280"/>
          <w:tab w:val="right" w:pos="9781"/>
        </w:tabs>
        <w:ind w:right="-58"/>
        <w:rPr>
          <w:rFonts w:ascii="Arial" w:hAnsi="Arial" w:cs="Arial"/>
          <w:b/>
          <w:bCs/>
          <w:lang w:val="en-GB"/>
        </w:rPr>
      </w:pPr>
      <w:r w:rsidRPr="00F258B3">
        <w:rPr>
          <w:rFonts w:ascii="Arial" w:eastAsia="MS Mincho" w:hAnsi="Arial" w:cs="Arial"/>
          <w:b/>
          <w:bCs/>
          <w:lang w:eastAsia="ja-JP"/>
        </w:rPr>
        <w:t>Vancouver, Canada, January 22</w:t>
      </w:r>
      <w:r w:rsidRPr="00F258B3">
        <w:rPr>
          <w:rFonts w:ascii="Arial" w:eastAsia="MS Mincho" w:hAnsi="Arial" w:cs="Arial"/>
          <w:b/>
          <w:bCs/>
          <w:vertAlign w:val="superscript"/>
          <w:lang w:eastAsia="ja-JP"/>
        </w:rPr>
        <w:t>nd</w:t>
      </w:r>
      <w:r w:rsidRPr="00F258B3">
        <w:rPr>
          <w:rFonts w:ascii="Arial" w:eastAsia="MS Mincho" w:hAnsi="Arial" w:cs="Arial"/>
          <w:b/>
          <w:bCs/>
          <w:lang w:eastAsia="ja-JP"/>
        </w:rPr>
        <w:t xml:space="preserve"> – 26</w:t>
      </w:r>
      <w:r w:rsidRPr="00F258B3">
        <w:rPr>
          <w:rFonts w:ascii="Arial" w:eastAsia="MS Mincho" w:hAnsi="Arial" w:cs="Arial"/>
          <w:b/>
          <w:bCs/>
          <w:vertAlign w:val="superscript"/>
          <w:lang w:eastAsia="ja-JP"/>
        </w:rPr>
        <w:t>th</w:t>
      </w:r>
      <w:r w:rsidRPr="00F258B3">
        <w:rPr>
          <w:rFonts w:ascii="Arial" w:eastAsia="MS Mincho" w:hAnsi="Arial" w:cs="Arial"/>
          <w:b/>
          <w:bCs/>
          <w:lang w:eastAsia="ja-JP"/>
        </w:rPr>
        <w:t>, 2018</w:t>
      </w:r>
    </w:p>
    <w:p w14:paraId="7C465E07" w14:textId="77777777" w:rsidR="00C6085D" w:rsidRPr="009264FA" w:rsidRDefault="00C6085D" w:rsidP="0071145A">
      <w:pPr>
        <w:pBdr>
          <w:top w:val="single" w:sz="4" w:space="2" w:color="auto"/>
        </w:pBdr>
        <w:spacing w:after="0"/>
        <w:jc w:val="left"/>
        <w:rPr>
          <w:rFonts w:ascii="Arial" w:hAnsi="Arial" w:cs="Arial"/>
          <w:b/>
          <w:kern w:val="2"/>
          <w:sz w:val="24"/>
          <w:lang w:eastAsia="zh-CN"/>
        </w:rPr>
      </w:pPr>
    </w:p>
    <w:p w14:paraId="32923CDD" w14:textId="48A5E0FE"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AA6F3C" w:rsidRPr="00AA6F3C">
        <w:rPr>
          <w:rFonts w:ascii="Arial" w:hAnsi="Arial" w:cs="Arial"/>
          <w:b/>
          <w:bCs/>
          <w:szCs w:val="20"/>
          <w:lang w:val="en-GB" w:eastAsia="zh-CN"/>
        </w:rPr>
        <w:t>7.3.2</w:t>
      </w:r>
    </w:p>
    <w:p w14:paraId="2F35A9C0" w14:textId="77777777"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r w:rsidR="00E2692E">
        <w:rPr>
          <w:rFonts w:ascii="Arial" w:hAnsi="Arial" w:cs="Arial"/>
          <w:b/>
          <w:bCs/>
          <w:szCs w:val="20"/>
          <w:lang w:val="en-GB" w:eastAsia="zh-CN"/>
        </w:rPr>
        <w:t>, Motorola Mobility</w:t>
      </w:r>
    </w:p>
    <w:p w14:paraId="38BDFED2" w14:textId="77777777" w:rsidR="00C6085D"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EE45F2" w:rsidRPr="00EE45F2">
        <w:rPr>
          <w:rFonts w:ascii="Arial" w:hAnsi="Arial" w:cs="Arial"/>
          <w:b/>
          <w:bCs/>
          <w:szCs w:val="20"/>
          <w:lang w:val="en-GB" w:eastAsia="zh-CN"/>
        </w:rPr>
        <w:t>Multiplexing of SR and HARQ-ACK</w:t>
      </w:r>
    </w:p>
    <w:p w14:paraId="6BE5907C" w14:textId="77777777"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14:paraId="60E4C8DA" w14:textId="77777777" w:rsidR="009C0564" w:rsidRPr="00855854" w:rsidRDefault="009C0564" w:rsidP="00071D7D">
      <w:pPr>
        <w:pBdr>
          <w:bottom w:val="single" w:sz="4" w:space="1" w:color="auto"/>
        </w:pBdr>
        <w:spacing w:after="0"/>
        <w:jc w:val="left"/>
        <w:rPr>
          <w:rFonts w:ascii="Arial" w:hAnsi="Arial" w:cs="Arial"/>
          <w:b/>
          <w:kern w:val="2"/>
          <w:lang w:val="en-GB" w:eastAsia="zh-CN"/>
        </w:rPr>
      </w:pPr>
    </w:p>
    <w:p w14:paraId="43FA2AF0" w14:textId="77777777" w:rsidR="00F32BD5" w:rsidRDefault="00F32BD5" w:rsidP="00F32BD5">
      <w:pPr>
        <w:pStyle w:val="1"/>
        <w:numPr>
          <w:ilvl w:val="0"/>
          <w:numId w:val="0"/>
        </w:numPr>
        <w:ind w:left="522" w:hanging="432"/>
        <w:rPr>
          <w:rFonts w:ascii="Arial" w:hAnsi="Arial" w:cs="Arial"/>
          <w:lang w:eastAsia="zh-CN"/>
        </w:rPr>
      </w:pPr>
      <w:bookmarkStart w:id="0" w:name="_Ref124589705"/>
      <w:bookmarkStart w:id="1" w:name="_Ref129681862"/>
    </w:p>
    <w:p w14:paraId="6F4E078F" w14:textId="77777777" w:rsidR="00D7536D" w:rsidRPr="00D7536D" w:rsidRDefault="004845AB" w:rsidP="00D7536D">
      <w:pPr>
        <w:pStyle w:val="1"/>
        <w:rPr>
          <w:rFonts w:ascii="Arial" w:hAnsi="Arial" w:cs="Arial"/>
          <w:lang w:eastAsia="zh-CN"/>
        </w:rPr>
      </w:pPr>
      <w:r w:rsidRPr="00F3645B">
        <w:rPr>
          <w:rFonts w:ascii="Arial" w:hAnsi="Arial" w:cs="Arial"/>
          <w:lang w:eastAsia="zh-CN"/>
        </w:rPr>
        <w:t>Introduction</w:t>
      </w:r>
      <w:bookmarkEnd w:id="0"/>
      <w:bookmarkEnd w:id="1"/>
    </w:p>
    <w:p w14:paraId="1F84F901" w14:textId="77777777" w:rsidR="00CE6E28" w:rsidRDefault="007C4D93" w:rsidP="00114ED9">
      <w:pPr>
        <w:autoSpaceDE/>
        <w:autoSpaceDN/>
        <w:adjustRightInd/>
        <w:snapToGrid/>
        <w:spacing w:before="240" w:after="240"/>
        <w:rPr>
          <w:rFonts w:ascii="Times" w:hAnsi="Times"/>
          <w:szCs w:val="20"/>
          <w:lang w:eastAsia="zh-CN"/>
        </w:rPr>
      </w:pPr>
      <w:r>
        <w:rPr>
          <w:rFonts w:ascii="Times" w:hAnsi="Times"/>
          <w:szCs w:val="20"/>
          <w:lang w:eastAsia="zh-CN"/>
        </w:rPr>
        <w:t xml:space="preserve">In this contribution, </w:t>
      </w:r>
      <w:r w:rsidR="00855854">
        <w:rPr>
          <w:rFonts w:ascii="Times" w:hAnsi="Times"/>
          <w:szCs w:val="20"/>
          <w:lang w:eastAsia="zh-CN"/>
        </w:rPr>
        <w:t>remaining issue</w:t>
      </w:r>
      <w:r w:rsidR="00962727">
        <w:rPr>
          <w:rFonts w:ascii="Times" w:hAnsi="Times"/>
          <w:szCs w:val="20"/>
          <w:lang w:eastAsia="zh-CN"/>
        </w:rPr>
        <w:t>s</w:t>
      </w:r>
      <w:r w:rsidR="00855854">
        <w:rPr>
          <w:rFonts w:ascii="Times" w:hAnsi="Times"/>
          <w:szCs w:val="20"/>
          <w:lang w:eastAsia="zh-CN"/>
        </w:rPr>
        <w:t xml:space="preserve"> on </w:t>
      </w:r>
      <w:r w:rsidR="009F73A0">
        <w:rPr>
          <w:rFonts w:ascii="Times" w:hAnsi="Times"/>
          <w:szCs w:val="20"/>
          <w:lang w:eastAsia="zh-CN"/>
        </w:rPr>
        <w:t>mul</w:t>
      </w:r>
      <w:r w:rsidR="003F0421">
        <w:rPr>
          <w:rFonts w:ascii="Times" w:hAnsi="Times"/>
          <w:szCs w:val="20"/>
          <w:lang w:eastAsia="zh-CN"/>
        </w:rPr>
        <w:t>tiplexing of SR and HARQ-ACK on PUCCH are</w:t>
      </w:r>
      <w:r w:rsidR="009F73A0">
        <w:rPr>
          <w:rFonts w:ascii="Times" w:hAnsi="Times"/>
          <w:szCs w:val="20"/>
          <w:lang w:eastAsia="zh-CN"/>
        </w:rPr>
        <w:t xml:space="preserve"> discussed</w:t>
      </w:r>
      <w:r w:rsidR="00BE5A32">
        <w:rPr>
          <w:rFonts w:ascii="Times" w:hAnsi="Times"/>
          <w:szCs w:val="20"/>
          <w:lang w:eastAsia="zh-CN"/>
        </w:rPr>
        <w:t>.</w:t>
      </w:r>
      <w:r w:rsidR="0074519B">
        <w:rPr>
          <w:rFonts w:ascii="Times" w:hAnsi="Times"/>
          <w:szCs w:val="20"/>
          <w:lang w:eastAsia="zh-CN"/>
        </w:rPr>
        <w:t xml:space="preserve"> </w:t>
      </w:r>
    </w:p>
    <w:p w14:paraId="4B515F2C" w14:textId="77777777" w:rsidR="00E528A9" w:rsidRDefault="00E528A9" w:rsidP="00E528A9">
      <w:pPr>
        <w:autoSpaceDE/>
        <w:autoSpaceDN/>
        <w:adjustRightInd/>
        <w:snapToGrid/>
        <w:spacing w:before="240" w:after="240"/>
        <w:rPr>
          <w:rFonts w:ascii="Times" w:hAnsi="Times"/>
          <w:szCs w:val="20"/>
          <w:lang w:eastAsia="zh-CN"/>
        </w:rPr>
      </w:pPr>
      <w:r>
        <w:rPr>
          <w:rFonts w:ascii="Times" w:hAnsi="Times"/>
          <w:szCs w:val="20"/>
          <w:lang w:eastAsia="zh-CN"/>
        </w:rPr>
        <w:t xml:space="preserve">The follow </w:t>
      </w:r>
      <w:r w:rsidR="009F73A0">
        <w:rPr>
          <w:rFonts w:ascii="Times" w:hAnsi="Times"/>
          <w:szCs w:val="20"/>
          <w:lang w:eastAsia="zh-CN"/>
        </w:rPr>
        <w:t>agreements</w:t>
      </w:r>
      <w:r w:rsidR="00855854">
        <w:rPr>
          <w:rFonts w:ascii="Times" w:hAnsi="Times"/>
          <w:szCs w:val="20"/>
          <w:lang w:eastAsia="zh-CN"/>
        </w:rPr>
        <w:t xml:space="preserve"> achieved </w:t>
      </w:r>
      <w:r w:rsidR="009F73A0">
        <w:rPr>
          <w:rFonts w:ascii="Times" w:hAnsi="Times"/>
          <w:szCs w:val="20"/>
          <w:lang w:eastAsia="zh-CN"/>
        </w:rPr>
        <w:t>in</w:t>
      </w:r>
      <w:r>
        <w:rPr>
          <w:rFonts w:ascii="Times" w:hAnsi="Times"/>
          <w:szCs w:val="20"/>
          <w:lang w:eastAsia="zh-CN"/>
        </w:rPr>
        <w:t xml:space="preserve"> </w:t>
      </w:r>
      <w:r w:rsidR="00BE5A32">
        <w:rPr>
          <w:rFonts w:ascii="Times" w:hAnsi="Times"/>
          <w:szCs w:val="20"/>
          <w:lang w:eastAsia="zh-CN"/>
        </w:rPr>
        <w:t xml:space="preserve">the </w:t>
      </w:r>
      <w:r w:rsidR="00BE5A32" w:rsidRPr="00AB07EF">
        <w:rPr>
          <w:rFonts w:ascii="Times" w:hAnsi="Times"/>
          <w:szCs w:val="20"/>
          <w:lang w:eastAsia="zh-CN"/>
        </w:rPr>
        <w:t>previous</w:t>
      </w:r>
      <w:r w:rsidRPr="00AB07EF">
        <w:rPr>
          <w:rFonts w:ascii="Times" w:hAnsi="Times"/>
          <w:szCs w:val="20"/>
          <w:lang w:eastAsia="zh-CN"/>
        </w:rPr>
        <w:t xml:space="preserve"> meeting</w:t>
      </w:r>
      <w:r w:rsidR="00855854">
        <w:rPr>
          <w:rFonts w:ascii="Times" w:hAnsi="Times"/>
          <w:szCs w:val="20"/>
          <w:lang w:eastAsia="zh-CN"/>
        </w:rPr>
        <w:t xml:space="preserve"> [1]</w:t>
      </w:r>
      <w:r w:rsidRPr="00AB07EF">
        <w:rPr>
          <w:rFonts w:ascii="Times" w:hAnsi="Times"/>
          <w:szCs w:val="20"/>
          <w:lang w:eastAsia="zh-CN"/>
        </w:rPr>
        <w:t xml:space="preserve"> are </w:t>
      </w:r>
      <w:r w:rsidR="006D129A">
        <w:rPr>
          <w:rFonts w:ascii="Times" w:hAnsi="Times"/>
          <w:szCs w:val="20"/>
          <w:lang w:eastAsia="zh-CN"/>
        </w:rPr>
        <w:t>as follow for</w:t>
      </w:r>
      <w:r>
        <w:rPr>
          <w:rFonts w:ascii="Times" w:hAnsi="Times"/>
          <w:szCs w:val="20"/>
          <w:lang w:eastAsia="zh-CN"/>
        </w:rPr>
        <w:t xml:space="preserve"> reference:</w:t>
      </w:r>
    </w:p>
    <w:p w14:paraId="0BBD0396" w14:textId="77777777" w:rsidR="003F0421" w:rsidRPr="003F0421" w:rsidRDefault="003F0421" w:rsidP="003F0421">
      <w:pPr>
        <w:autoSpaceDE/>
        <w:autoSpaceDN/>
        <w:adjustRightInd/>
        <w:snapToGrid/>
        <w:spacing w:after="0"/>
        <w:ind w:left="720" w:hanging="720"/>
        <w:jc w:val="left"/>
        <w:rPr>
          <w:rFonts w:ascii="Times" w:eastAsia="Batang" w:hAnsi="Times"/>
          <w:sz w:val="20"/>
          <w:szCs w:val="20"/>
          <w:lang w:val="en-GB"/>
        </w:rPr>
      </w:pPr>
      <w:bookmarkStart w:id="2" w:name="OLE_LINK1"/>
      <w:bookmarkStart w:id="3" w:name="OLE_LINK2"/>
      <w:r w:rsidRPr="003F0421">
        <w:rPr>
          <w:rFonts w:ascii="Times" w:eastAsia="Batang" w:hAnsi="Times"/>
          <w:sz w:val="20"/>
          <w:szCs w:val="20"/>
          <w:highlight w:val="green"/>
          <w:lang w:val="en-GB"/>
        </w:rPr>
        <w:t>Agreements</w:t>
      </w:r>
      <w:r w:rsidRPr="003F0421">
        <w:rPr>
          <w:rFonts w:ascii="Times" w:eastAsia="Batang" w:hAnsi="Times"/>
          <w:sz w:val="20"/>
          <w:szCs w:val="20"/>
          <w:lang w:val="en-GB"/>
        </w:rPr>
        <w:t>:</w:t>
      </w:r>
    </w:p>
    <w:p w14:paraId="6D3F5AD8" w14:textId="77777777" w:rsidR="003F0421" w:rsidRPr="003F0421" w:rsidRDefault="003F0421" w:rsidP="00366658">
      <w:pPr>
        <w:numPr>
          <w:ilvl w:val="0"/>
          <w:numId w:val="12"/>
        </w:numPr>
        <w:autoSpaceDE/>
        <w:autoSpaceDN/>
        <w:adjustRightInd/>
        <w:snapToGrid/>
        <w:spacing w:after="0"/>
        <w:jc w:val="left"/>
        <w:rPr>
          <w:rFonts w:ascii="Times" w:eastAsia="Batang" w:hAnsi="Times"/>
          <w:sz w:val="20"/>
          <w:szCs w:val="20"/>
          <w:lang w:val="en-GB"/>
        </w:rPr>
      </w:pPr>
      <w:bookmarkStart w:id="4" w:name="OLE_LINK5"/>
      <w:bookmarkStart w:id="5" w:name="OLE_LINK6"/>
      <w:r w:rsidRPr="003F0421">
        <w:rPr>
          <w:rFonts w:ascii="Times" w:eastAsia="Batang" w:hAnsi="Times"/>
          <w:sz w:val="20"/>
          <w:szCs w:val="20"/>
          <w:lang w:val="en-GB"/>
        </w:rPr>
        <w:t>When the transmission of HARQ-ACK bits with PUCCH format 2 or 3 or 4 coincides with a SR opportunity</w:t>
      </w:r>
      <w:bookmarkEnd w:id="4"/>
      <w:bookmarkEnd w:id="5"/>
      <w:r w:rsidRPr="003F0421">
        <w:rPr>
          <w:rFonts w:ascii="Times" w:eastAsia="Batang" w:hAnsi="Times"/>
          <w:sz w:val="20"/>
          <w:szCs w:val="20"/>
          <w:lang w:val="en-GB"/>
        </w:rPr>
        <w:t>, a bit presenting the state of the SR being absent or present, is appended to the end of HARQ-ACK bits to form the UCI bits.</w:t>
      </w:r>
    </w:p>
    <w:p w14:paraId="328D0A01" w14:textId="77777777" w:rsidR="003F0421" w:rsidRPr="003F0421" w:rsidRDefault="003F0421" w:rsidP="00366658">
      <w:pPr>
        <w:numPr>
          <w:ilvl w:val="1"/>
          <w:numId w:val="12"/>
        </w:numPr>
        <w:autoSpaceDE/>
        <w:autoSpaceDN/>
        <w:adjustRightInd/>
        <w:snapToGrid/>
        <w:spacing w:after="0"/>
        <w:jc w:val="left"/>
        <w:rPr>
          <w:rFonts w:ascii="Times" w:eastAsia="Batang" w:hAnsi="Times"/>
          <w:sz w:val="20"/>
          <w:szCs w:val="20"/>
          <w:lang w:val="en-GB"/>
        </w:rPr>
      </w:pPr>
      <w:r w:rsidRPr="003F0421">
        <w:rPr>
          <w:rFonts w:ascii="Times" w:eastAsia="Batang" w:hAnsi="Times"/>
          <w:sz w:val="20"/>
          <w:szCs w:val="20"/>
          <w:lang w:val="en-GB"/>
        </w:rPr>
        <w:t>FFS: How to distinguish which SR configuration is prioritized for transmission in case of multiple SR configurations in the same occasion.</w:t>
      </w:r>
    </w:p>
    <w:p w14:paraId="67C593D0" w14:textId="77777777" w:rsidR="003F0421" w:rsidRPr="003F0421" w:rsidRDefault="003F0421" w:rsidP="00366658">
      <w:pPr>
        <w:numPr>
          <w:ilvl w:val="1"/>
          <w:numId w:val="12"/>
        </w:numPr>
        <w:autoSpaceDE/>
        <w:autoSpaceDN/>
        <w:adjustRightInd/>
        <w:snapToGrid/>
        <w:spacing w:after="0"/>
        <w:jc w:val="left"/>
        <w:rPr>
          <w:rFonts w:ascii="Times" w:eastAsia="Batang" w:hAnsi="Times"/>
          <w:sz w:val="20"/>
          <w:szCs w:val="20"/>
          <w:lang w:val="en-GB"/>
        </w:rPr>
      </w:pPr>
      <w:r w:rsidRPr="003F0421">
        <w:rPr>
          <w:rFonts w:ascii="Times" w:eastAsia="Batang" w:hAnsi="Times"/>
          <w:sz w:val="20"/>
          <w:szCs w:val="20"/>
          <w:lang w:val="en-GB"/>
        </w:rPr>
        <w:t>Note: when two transmissions coincide, it means they have same starting symbol and duration.</w:t>
      </w:r>
    </w:p>
    <w:p w14:paraId="21C48F65" w14:textId="77777777" w:rsidR="003F0421" w:rsidRPr="003F0421" w:rsidRDefault="003F0421" w:rsidP="00366658">
      <w:pPr>
        <w:numPr>
          <w:ilvl w:val="1"/>
          <w:numId w:val="12"/>
        </w:numPr>
        <w:autoSpaceDE/>
        <w:autoSpaceDN/>
        <w:adjustRightInd/>
        <w:snapToGrid/>
        <w:spacing w:after="0"/>
        <w:jc w:val="left"/>
        <w:rPr>
          <w:rFonts w:ascii="Times" w:eastAsia="Batang" w:hAnsi="Times"/>
          <w:sz w:val="20"/>
          <w:szCs w:val="20"/>
          <w:lang w:val="en-GB"/>
        </w:rPr>
      </w:pPr>
      <w:r w:rsidRPr="003F0421">
        <w:rPr>
          <w:rFonts w:ascii="Times" w:eastAsia="Batang" w:hAnsi="Times"/>
          <w:sz w:val="20"/>
          <w:szCs w:val="20"/>
          <w:lang w:val="en-GB"/>
        </w:rPr>
        <w:t>FFS when PUCCH transmission of SR and HARQ-ACK bits partially overlap in time</w:t>
      </w:r>
    </w:p>
    <w:bookmarkEnd w:id="2"/>
    <w:bookmarkEnd w:id="3"/>
    <w:p w14:paraId="0CBDE0B3" w14:textId="77777777" w:rsidR="001E1C71" w:rsidRPr="00D010DB" w:rsidRDefault="001E1C71" w:rsidP="007A66B4">
      <w:pPr>
        <w:autoSpaceDE/>
        <w:autoSpaceDN/>
        <w:adjustRightInd/>
        <w:snapToGrid/>
        <w:spacing w:after="0"/>
        <w:rPr>
          <w:szCs w:val="20"/>
          <w:lang w:eastAsia="zh-CN"/>
        </w:rPr>
      </w:pPr>
    </w:p>
    <w:p w14:paraId="6B61DFAF" w14:textId="77777777" w:rsidR="008A44DC" w:rsidRDefault="00790BDF" w:rsidP="008A44DC">
      <w:pPr>
        <w:pStyle w:val="1"/>
        <w:rPr>
          <w:rFonts w:ascii="Arial" w:hAnsi="Arial" w:cs="Arial"/>
          <w:lang w:eastAsia="zh-CN"/>
        </w:rPr>
      </w:pPr>
      <w:r>
        <w:rPr>
          <w:rFonts w:ascii="Arial" w:hAnsi="Arial" w:cs="Arial"/>
          <w:lang w:eastAsia="zh-CN"/>
        </w:rPr>
        <w:t>Discussion</w:t>
      </w:r>
    </w:p>
    <w:p w14:paraId="24CF204E" w14:textId="77777777" w:rsidR="007039CB" w:rsidRPr="007F5F7F" w:rsidRDefault="007039CB" w:rsidP="007F5F7F"/>
    <w:p w14:paraId="3917212F" w14:textId="77777777" w:rsidR="001463A9" w:rsidRDefault="00653C19" w:rsidP="001463A9">
      <w:pPr>
        <w:pStyle w:val="2"/>
        <w:rPr>
          <w:rFonts w:ascii="Arial" w:hAnsi="Arial" w:cs="Arial"/>
          <w:kern w:val="2"/>
        </w:rPr>
      </w:pPr>
      <w:r>
        <w:rPr>
          <w:rFonts w:ascii="Arial" w:hAnsi="Arial" w:cs="Arial"/>
          <w:kern w:val="2"/>
        </w:rPr>
        <w:t xml:space="preserve">On </w:t>
      </w:r>
      <w:r w:rsidR="00952F4E">
        <w:rPr>
          <w:rFonts w:ascii="Arial" w:hAnsi="Arial" w:cs="Arial"/>
          <w:kern w:val="2"/>
        </w:rPr>
        <w:t xml:space="preserve">SR </w:t>
      </w:r>
      <w:r w:rsidR="00564BC8">
        <w:rPr>
          <w:rFonts w:ascii="Arial" w:hAnsi="Arial" w:cs="Arial"/>
          <w:kern w:val="2"/>
        </w:rPr>
        <w:t>ambiguity</w:t>
      </w:r>
    </w:p>
    <w:p w14:paraId="4760E18A" w14:textId="77777777" w:rsidR="00952F4E" w:rsidRDefault="00952F4E" w:rsidP="00105D4F">
      <w:r>
        <w:t>As stated in the agreements, when the HARQ-ACK transmission with PUCCH format 2, 3 or 4 fully overlaps with an SR opportunity</w:t>
      </w:r>
      <w:r w:rsidR="008B79AE">
        <w:t>, one bit presenting the SR state is added at the end of the HARQ-ACK bits in the UCI bits.</w:t>
      </w:r>
    </w:p>
    <w:p w14:paraId="6AB94053" w14:textId="72C8E881" w:rsidR="008E2201" w:rsidRPr="000A2CF5" w:rsidRDefault="008E2201" w:rsidP="00105D4F">
      <w:r>
        <w:t xml:space="preserve">The Rel.15 NR design supports multiple SR configurations to a UE, each of which </w:t>
      </w:r>
      <w:r w:rsidR="000B1CC7">
        <w:t>maps</w:t>
      </w:r>
      <w:r>
        <w:t xml:space="preserve"> to a logical channel or logical channel group. This differentiation can provide timely </w:t>
      </w:r>
      <w:r w:rsidR="000A2CF5">
        <w:t xml:space="preserve">assistance </w:t>
      </w:r>
      <w:r>
        <w:t xml:space="preserve">information to the gNB MAC layer on the most accurate traffic type </w:t>
      </w:r>
      <w:r w:rsidRPr="000A2CF5">
        <w:t>and reasonable scheduling parameters, including numerology and latency sensitivity.</w:t>
      </w:r>
    </w:p>
    <w:p w14:paraId="5FE59E25" w14:textId="0B90ED8E" w:rsidR="00952F4E" w:rsidRDefault="00441453" w:rsidP="00105D4F">
      <w:r>
        <w:t xml:space="preserve">Since a UE can be configured with </w:t>
      </w:r>
      <w:r w:rsidR="008E2201">
        <w:t>more than one</w:t>
      </w:r>
      <w:r>
        <w:t xml:space="preserve"> SR configurations to facilitate </w:t>
      </w:r>
      <w:r w:rsidR="008E2201">
        <w:t xml:space="preserve">multiple </w:t>
      </w:r>
      <w:r>
        <w:t xml:space="preserve">services with diversified requirements and each SR configuration </w:t>
      </w:r>
      <w:r w:rsidR="003A116C">
        <w:t xml:space="preserve">is configured with </w:t>
      </w:r>
      <w:r>
        <w:t xml:space="preserve">its own SR resource on PUCCH, the gNB should </w:t>
      </w:r>
      <w:r w:rsidR="005C1BED">
        <w:t>be able to</w:t>
      </w:r>
      <w:r>
        <w:t xml:space="preserve"> </w:t>
      </w:r>
      <w:r w:rsidR="005C1BED">
        <w:t xml:space="preserve">tell </w:t>
      </w:r>
      <w:r>
        <w:t xml:space="preserve">which SR configuration that the SR corresponds to. </w:t>
      </w:r>
      <w:r w:rsidR="008E2201">
        <w:t xml:space="preserve">This </w:t>
      </w:r>
      <w:r w:rsidR="005C1BED">
        <w:t xml:space="preserve">can be done </w:t>
      </w:r>
      <w:r w:rsidR="000A2CF5">
        <w:t>by</w:t>
      </w:r>
      <w:r w:rsidR="005C1BED">
        <w:t xml:space="preserve"> </w:t>
      </w:r>
      <w:r w:rsidR="000A2CF5">
        <w:t>differentiated SR resources of each</w:t>
      </w:r>
      <w:r w:rsidR="008E2201">
        <w:t xml:space="preserve"> RRC configured </w:t>
      </w:r>
      <w:r w:rsidR="000A2CF5">
        <w:t>SR</w:t>
      </w:r>
      <w:r w:rsidR="008E2201">
        <w:t xml:space="preserve"> configuration</w:t>
      </w:r>
      <w:r w:rsidR="005C1BED">
        <w:t>s</w:t>
      </w:r>
      <w:r w:rsidR="008E2201">
        <w:t xml:space="preserve">. However, if the situation as in the agreements happens, the SR is presented as one bit explicitly in the UCIs. In that </w:t>
      </w:r>
      <w:r w:rsidR="000B1CC7">
        <w:t>way, if there are multiple SR resources corresponding to multiple SR configuration</w:t>
      </w:r>
      <w:r w:rsidR="005C1BED">
        <w:t>s</w:t>
      </w:r>
      <w:r w:rsidR="000B1CC7">
        <w:t>, the one bit is not able to reflect the real traffic type and best scheduling parameters from UE to gNB.</w:t>
      </w:r>
      <w:r w:rsidR="00FF6A0A">
        <w:t xml:space="preserve"> A simple example in Figure.1 illustrates this situation. The aim of the first FFS bullet is to solve this issue.</w:t>
      </w:r>
    </w:p>
    <w:p w14:paraId="06F0E429" w14:textId="77777777" w:rsidR="000B1CC7" w:rsidRDefault="000B1CC7" w:rsidP="00105D4F"/>
    <w:p w14:paraId="626DAFE4" w14:textId="77777777" w:rsidR="000B1CC7" w:rsidRPr="00393E6F" w:rsidRDefault="00FF6A0A" w:rsidP="00FF6A0A">
      <w:pPr>
        <w:jc w:val="center"/>
        <w:rPr>
          <w:b/>
        </w:rPr>
      </w:pPr>
      <w:r w:rsidRPr="00FF6A0A">
        <w:rPr>
          <w:noProof/>
          <w:lang w:eastAsia="zh-CN"/>
        </w:rPr>
        <w:lastRenderedPageBreak/>
        <w:drawing>
          <wp:inline distT="0" distB="0" distL="0" distR="0" wp14:anchorId="7E962624" wp14:editId="614240EA">
            <wp:extent cx="3896360" cy="159575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20511" cy="1605643"/>
                    </a:xfrm>
                    <a:prstGeom prst="rect">
                      <a:avLst/>
                    </a:prstGeom>
                    <a:noFill/>
                    <a:ln>
                      <a:noFill/>
                    </a:ln>
                  </pic:spPr>
                </pic:pic>
              </a:graphicData>
            </a:graphic>
          </wp:inline>
        </w:drawing>
      </w:r>
      <w:r w:rsidR="00E7230C">
        <w:rPr>
          <w:b/>
        </w:rPr>
        <w:t xml:space="preserve">                                                                      </w:t>
      </w:r>
      <w:r w:rsidR="00393E6F" w:rsidRPr="00393E6F">
        <w:rPr>
          <w:b/>
        </w:rPr>
        <w:t xml:space="preserve">Figure.1 </w:t>
      </w:r>
      <w:r w:rsidR="00393E6F">
        <w:rPr>
          <w:b/>
        </w:rPr>
        <w:t>An example of SR multiplexing with HARQ-ACK in PUCCH format 2, 3, or 4 when full overlap of resources in time domain happens</w:t>
      </w:r>
    </w:p>
    <w:p w14:paraId="2501A41B" w14:textId="77777777" w:rsidR="00952F4E" w:rsidRDefault="00952F4E" w:rsidP="00105D4F"/>
    <w:p w14:paraId="4B017753" w14:textId="5F410EDC" w:rsidR="005A283E" w:rsidRDefault="00362F3A" w:rsidP="00F65980">
      <w:r>
        <w:t>As shown in Figure.1, two SR configurations fully coincide in time domain</w:t>
      </w:r>
      <w:r w:rsidR="00134D30" w:rsidRPr="00134D30">
        <w:t xml:space="preserve"> </w:t>
      </w:r>
      <w:r w:rsidR="00134D30">
        <w:t>in half of the slots</w:t>
      </w:r>
      <w:r>
        <w:t>.</w:t>
      </w:r>
      <w:r w:rsidR="0095605B">
        <w:t xml:space="preserve"> SR_Config_1 utilizes 1/2 periodicity of</w:t>
      </w:r>
      <w:r>
        <w:t xml:space="preserve"> SR_Config_2.</w:t>
      </w:r>
      <w:r w:rsidR="0095605B">
        <w:t xml:space="preserve"> Thereby the ambiguity possibility is 50% in this example. A reasonable observation is that ambiguity </w:t>
      </w:r>
      <w:r w:rsidR="00134D30">
        <w:t xml:space="preserve">arises </w:t>
      </w:r>
      <w:r w:rsidR="005A283E">
        <w:t>more often with more SR configurations.</w:t>
      </w:r>
      <w:r w:rsidR="00F65980">
        <w:t xml:space="preserve"> </w:t>
      </w:r>
    </w:p>
    <w:p w14:paraId="124B8AFD" w14:textId="5DE3FEB0" w:rsidR="00E7230C" w:rsidRPr="00564BC8" w:rsidRDefault="005A283E" w:rsidP="00105D4F">
      <w:pPr>
        <w:rPr>
          <w:b/>
        </w:rPr>
      </w:pPr>
      <w:r w:rsidRPr="00564BC8">
        <w:rPr>
          <w:b/>
        </w:rPr>
        <w:t xml:space="preserve">Observation 1:  </w:t>
      </w:r>
      <w:r w:rsidR="00037C43" w:rsidRPr="00564BC8">
        <w:rPr>
          <w:b/>
        </w:rPr>
        <w:t>When the transmission of HARQ-ACK bits with PUCCH format 2 or 3 or 4 coincides with a SR opportunity, w</w:t>
      </w:r>
      <w:r w:rsidR="00F65980" w:rsidRPr="00564BC8">
        <w:rPr>
          <w:b/>
        </w:rPr>
        <w:t xml:space="preserve">ith one bit SR presenting a bit presenting the state of the SR being absent or present, </w:t>
      </w:r>
      <w:r w:rsidR="00D40AA8" w:rsidRPr="00564BC8">
        <w:rPr>
          <w:b/>
        </w:rPr>
        <w:t xml:space="preserve">and </w:t>
      </w:r>
      <w:r w:rsidR="00F65980" w:rsidRPr="00564BC8">
        <w:rPr>
          <w:b/>
        </w:rPr>
        <w:t>appended</w:t>
      </w:r>
      <w:r w:rsidR="00D40AA8" w:rsidRPr="00564BC8">
        <w:rPr>
          <w:b/>
        </w:rPr>
        <w:t xml:space="preserve"> at the end of HARQ-ACK bits</w:t>
      </w:r>
      <w:r w:rsidR="00037C43" w:rsidRPr="00564BC8">
        <w:rPr>
          <w:b/>
        </w:rPr>
        <w:t xml:space="preserve">, ambiguity </w:t>
      </w:r>
      <w:r w:rsidR="005E07A6" w:rsidRPr="00564BC8">
        <w:rPr>
          <w:b/>
        </w:rPr>
        <w:t>is unavoidable and happens more often with more SR configurations.</w:t>
      </w:r>
    </w:p>
    <w:p w14:paraId="771FCB99" w14:textId="59880E85" w:rsidR="005E07A6" w:rsidRDefault="00D0097B" w:rsidP="00105D4F">
      <w:r>
        <w:t xml:space="preserve">From implementation point of view, the gNB can try to arrange SR resources belonging to different SR configurations </w:t>
      </w:r>
      <w:r w:rsidR="00111F1B">
        <w:t>with minimal</w:t>
      </w:r>
      <w:r>
        <w:t xml:space="preserve"> overlapping. However, due to that the SR occasion can occur as often as every two OFDM symbols, short duration SR resource can easily overlap with long duration SR</w:t>
      </w:r>
      <w:r w:rsidR="00944F22">
        <w:t xml:space="preserve"> resource</w:t>
      </w:r>
      <w:r>
        <w:t xml:space="preserve"> in some slots, which is inevitable</w:t>
      </w:r>
      <w:r w:rsidR="00944F22">
        <w:t xml:space="preserve"> anyway</w:t>
      </w:r>
      <w:r>
        <w:t>.</w:t>
      </w:r>
    </w:p>
    <w:p w14:paraId="19D2958F" w14:textId="77777777" w:rsidR="005E07A6" w:rsidRDefault="00312023" w:rsidP="00105D4F">
      <w:r>
        <w:t xml:space="preserve">For more detailed analysis on the consequence of the ambiguity, supposing two SR configures are applied, all the possibilities are analyzed in Table.1. </w:t>
      </w:r>
    </w:p>
    <w:p w14:paraId="3EC054DC" w14:textId="77777777" w:rsidR="00F872D2" w:rsidRDefault="00A84071" w:rsidP="00A84071">
      <w:pPr>
        <w:jc w:val="center"/>
      </w:pPr>
      <w:r>
        <w:t>Table.1 SR ambiguity analysis</w:t>
      </w:r>
    </w:p>
    <w:tbl>
      <w:tblPr>
        <w:tblStyle w:val="af1"/>
        <w:tblW w:w="0" w:type="auto"/>
        <w:jc w:val="center"/>
        <w:tblLook w:val="04A0" w:firstRow="1" w:lastRow="0" w:firstColumn="1" w:lastColumn="0" w:noHBand="0" w:noVBand="1"/>
      </w:tblPr>
      <w:tblGrid>
        <w:gridCol w:w="738"/>
        <w:gridCol w:w="1440"/>
        <w:gridCol w:w="1440"/>
        <w:gridCol w:w="1170"/>
        <w:gridCol w:w="3928"/>
      </w:tblGrid>
      <w:tr w:rsidR="00A7206C" w14:paraId="2A700B17" w14:textId="77777777" w:rsidTr="000E6624">
        <w:trPr>
          <w:jc w:val="center"/>
        </w:trPr>
        <w:tc>
          <w:tcPr>
            <w:tcW w:w="738" w:type="dxa"/>
            <w:shd w:val="clear" w:color="auto" w:fill="17365D" w:themeFill="text2" w:themeFillShade="BF"/>
          </w:tcPr>
          <w:p w14:paraId="73844174" w14:textId="77777777" w:rsidR="00A7206C" w:rsidRDefault="00A7206C" w:rsidP="00A84071">
            <w:pPr>
              <w:jc w:val="center"/>
            </w:pPr>
            <w:r>
              <w:t>Case No.</w:t>
            </w:r>
          </w:p>
        </w:tc>
        <w:tc>
          <w:tcPr>
            <w:tcW w:w="1440" w:type="dxa"/>
            <w:shd w:val="clear" w:color="auto" w:fill="17365D" w:themeFill="text2" w:themeFillShade="BF"/>
          </w:tcPr>
          <w:p w14:paraId="33CFEE8F" w14:textId="77777777" w:rsidR="00A7206C" w:rsidRDefault="00A7206C" w:rsidP="00A84071">
            <w:pPr>
              <w:jc w:val="center"/>
            </w:pPr>
            <w:r>
              <w:t>SR_Config_1</w:t>
            </w:r>
          </w:p>
        </w:tc>
        <w:tc>
          <w:tcPr>
            <w:tcW w:w="1440" w:type="dxa"/>
            <w:shd w:val="clear" w:color="auto" w:fill="17365D" w:themeFill="text2" w:themeFillShade="BF"/>
          </w:tcPr>
          <w:p w14:paraId="4AFFC1AF" w14:textId="77777777" w:rsidR="00A7206C" w:rsidRDefault="00A7206C" w:rsidP="00A84071">
            <w:pPr>
              <w:jc w:val="center"/>
            </w:pPr>
            <w:r>
              <w:t>SR_Config_2</w:t>
            </w:r>
          </w:p>
        </w:tc>
        <w:tc>
          <w:tcPr>
            <w:tcW w:w="1170" w:type="dxa"/>
            <w:shd w:val="clear" w:color="auto" w:fill="17365D" w:themeFill="text2" w:themeFillShade="BF"/>
          </w:tcPr>
          <w:p w14:paraId="50B63954" w14:textId="77777777" w:rsidR="00A7206C" w:rsidRDefault="00B817ED" w:rsidP="00A84071">
            <w:pPr>
              <w:jc w:val="center"/>
            </w:pPr>
            <w:r>
              <w:t>The SR bit in UCI</w:t>
            </w:r>
          </w:p>
        </w:tc>
        <w:tc>
          <w:tcPr>
            <w:tcW w:w="3928" w:type="dxa"/>
            <w:shd w:val="clear" w:color="auto" w:fill="17365D" w:themeFill="text2" w:themeFillShade="BF"/>
          </w:tcPr>
          <w:p w14:paraId="79C234C9" w14:textId="77777777" w:rsidR="00A7206C" w:rsidRDefault="00B817ED" w:rsidP="00A84071">
            <w:pPr>
              <w:jc w:val="center"/>
            </w:pPr>
            <w:r>
              <w:t>Comments</w:t>
            </w:r>
          </w:p>
        </w:tc>
      </w:tr>
      <w:tr w:rsidR="00A7206C" w14:paraId="67817907" w14:textId="77777777" w:rsidTr="000E6624">
        <w:trPr>
          <w:jc w:val="center"/>
        </w:trPr>
        <w:tc>
          <w:tcPr>
            <w:tcW w:w="738" w:type="dxa"/>
          </w:tcPr>
          <w:p w14:paraId="276645CD" w14:textId="77777777" w:rsidR="00A7206C" w:rsidRDefault="00B817ED" w:rsidP="00A84071">
            <w:pPr>
              <w:jc w:val="center"/>
            </w:pPr>
            <w:r>
              <w:t>1</w:t>
            </w:r>
          </w:p>
        </w:tc>
        <w:tc>
          <w:tcPr>
            <w:tcW w:w="1440" w:type="dxa"/>
          </w:tcPr>
          <w:p w14:paraId="19909826" w14:textId="77777777" w:rsidR="00A7206C" w:rsidRDefault="00B817ED" w:rsidP="00A84071">
            <w:pPr>
              <w:jc w:val="center"/>
            </w:pPr>
            <w:r>
              <w:t>Negative</w:t>
            </w:r>
          </w:p>
        </w:tc>
        <w:tc>
          <w:tcPr>
            <w:tcW w:w="1440" w:type="dxa"/>
          </w:tcPr>
          <w:p w14:paraId="5B29B901" w14:textId="77777777" w:rsidR="00A7206C" w:rsidRDefault="00B817ED" w:rsidP="00A84071">
            <w:pPr>
              <w:jc w:val="center"/>
            </w:pPr>
            <w:r>
              <w:t>Negative</w:t>
            </w:r>
          </w:p>
        </w:tc>
        <w:tc>
          <w:tcPr>
            <w:tcW w:w="1170" w:type="dxa"/>
          </w:tcPr>
          <w:p w14:paraId="6AAB34FA" w14:textId="77777777" w:rsidR="00A7206C" w:rsidRDefault="00615AF7" w:rsidP="00A84071">
            <w:pPr>
              <w:jc w:val="center"/>
            </w:pPr>
            <w:r>
              <w:t>0</w:t>
            </w:r>
          </w:p>
        </w:tc>
        <w:tc>
          <w:tcPr>
            <w:tcW w:w="3928" w:type="dxa"/>
          </w:tcPr>
          <w:p w14:paraId="451C3DF3" w14:textId="77777777" w:rsidR="00A7206C" w:rsidRDefault="00B678A2" w:rsidP="00A84071">
            <w:pPr>
              <w:jc w:val="center"/>
            </w:pPr>
            <w:r>
              <w:t>No ambiguity</w:t>
            </w:r>
          </w:p>
        </w:tc>
      </w:tr>
      <w:tr w:rsidR="00B817ED" w14:paraId="7A9868BB" w14:textId="77777777" w:rsidTr="000E6624">
        <w:trPr>
          <w:jc w:val="center"/>
        </w:trPr>
        <w:tc>
          <w:tcPr>
            <w:tcW w:w="738" w:type="dxa"/>
          </w:tcPr>
          <w:p w14:paraId="6D0CF501" w14:textId="77777777" w:rsidR="00B817ED" w:rsidRDefault="00B817ED" w:rsidP="00A84071">
            <w:pPr>
              <w:jc w:val="center"/>
            </w:pPr>
            <w:r>
              <w:t>2</w:t>
            </w:r>
          </w:p>
        </w:tc>
        <w:tc>
          <w:tcPr>
            <w:tcW w:w="1440" w:type="dxa"/>
          </w:tcPr>
          <w:p w14:paraId="2520240C" w14:textId="77777777" w:rsidR="00B817ED" w:rsidRDefault="00C5168A" w:rsidP="00A84071">
            <w:pPr>
              <w:jc w:val="center"/>
            </w:pPr>
            <w:r>
              <w:t>Positive</w:t>
            </w:r>
          </w:p>
        </w:tc>
        <w:tc>
          <w:tcPr>
            <w:tcW w:w="1440" w:type="dxa"/>
          </w:tcPr>
          <w:p w14:paraId="5D139D6D" w14:textId="77777777" w:rsidR="00B817ED" w:rsidRDefault="00C5168A" w:rsidP="00A84071">
            <w:pPr>
              <w:jc w:val="center"/>
            </w:pPr>
            <w:r>
              <w:t>Negative</w:t>
            </w:r>
          </w:p>
        </w:tc>
        <w:tc>
          <w:tcPr>
            <w:tcW w:w="1170" w:type="dxa"/>
          </w:tcPr>
          <w:p w14:paraId="548B39DC" w14:textId="77777777" w:rsidR="00B817ED" w:rsidRDefault="00615AF7" w:rsidP="00A84071">
            <w:pPr>
              <w:jc w:val="center"/>
            </w:pPr>
            <w:r>
              <w:t>1</w:t>
            </w:r>
          </w:p>
        </w:tc>
        <w:tc>
          <w:tcPr>
            <w:tcW w:w="3928" w:type="dxa"/>
          </w:tcPr>
          <w:p w14:paraId="7C378FE6" w14:textId="77777777" w:rsidR="00B817ED" w:rsidRDefault="00D00F4B" w:rsidP="00A84071">
            <w:pPr>
              <w:jc w:val="center"/>
            </w:pPr>
            <w:r>
              <w:t>Ambiguity may happen</w:t>
            </w:r>
          </w:p>
        </w:tc>
      </w:tr>
      <w:tr w:rsidR="00B817ED" w14:paraId="723A7C2B" w14:textId="77777777" w:rsidTr="000E6624">
        <w:trPr>
          <w:jc w:val="center"/>
        </w:trPr>
        <w:tc>
          <w:tcPr>
            <w:tcW w:w="738" w:type="dxa"/>
          </w:tcPr>
          <w:p w14:paraId="43F6C9A4" w14:textId="77777777" w:rsidR="00B817ED" w:rsidRDefault="00B817ED" w:rsidP="00A84071">
            <w:pPr>
              <w:jc w:val="center"/>
            </w:pPr>
            <w:r>
              <w:t>3</w:t>
            </w:r>
          </w:p>
        </w:tc>
        <w:tc>
          <w:tcPr>
            <w:tcW w:w="1440" w:type="dxa"/>
          </w:tcPr>
          <w:p w14:paraId="6DA26E38" w14:textId="77777777" w:rsidR="00B817ED" w:rsidRDefault="00C5168A" w:rsidP="00A84071">
            <w:pPr>
              <w:jc w:val="center"/>
            </w:pPr>
            <w:r>
              <w:t>Negative</w:t>
            </w:r>
          </w:p>
        </w:tc>
        <w:tc>
          <w:tcPr>
            <w:tcW w:w="1440" w:type="dxa"/>
          </w:tcPr>
          <w:p w14:paraId="0B6B4BCA" w14:textId="77777777" w:rsidR="00B817ED" w:rsidRDefault="00C5168A" w:rsidP="00A84071">
            <w:pPr>
              <w:jc w:val="center"/>
            </w:pPr>
            <w:r>
              <w:t>Positive</w:t>
            </w:r>
          </w:p>
        </w:tc>
        <w:tc>
          <w:tcPr>
            <w:tcW w:w="1170" w:type="dxa"/>
          </w:tcPr>
          <w:p w14:paraId="2E473829" w14:textId="77777777" w:rsidR="00B817ED" w:rsidRDefault="00615AF7" w:rsidP="00A84071">
            <w:pPr>
              <w:jc w:val="center"/>
            </w:pPr>
            <w:r>
              <w:t>1</w:t>
            </w:r>
          </w:p>
        </w:tc>
        <w:tc>
          <w:tcPr>
            <w:tcW w:w="3928" w:type="dxa"/>
          </w:tcPr>
          <w:p w14:paraId="7D424413" w14:textId="77777777" w:rsidR="00B817ED" w:rsidRDefault="00D00F4B" w:rsidP="00A84071">
            <w:pPr>
              <w:jc w:val="center"/>
            </w:pPr>
            <w:r>
              <w:t>Ambiguity may happen</w:t>
            </w:r>
          </w:p>
        </w:tc>
      </w:tr>
      <w:tr w:rsidR="00B817ED" w14:paraId="5FED3740" w14:textId="77777777" w:rsidTr="000E6624">
        <w:trPr>
          <w:jc w:val="center"/>
        </w:trPr>
        <w:tc>
          <w:tcPr>
            <w:tcW w:w="738" w:type="dxa"/>
          </w:tcPr>
          <w:p w14:paraId="48BA73C8" w14:textId="77777777" w:rsidR="00B817ED" w:rsidRDefault="00B817ED" w:rsidP="00A84071">
            <w:pPr>
              <w:jc w:val="center"/>
            </w:pPr>
            <w:r>
              <w:t>4</w:t>
            </w:r>
          </w:p>
        </w:tc>
        <w:tc>
          <w:tcPr>
            <w:tcW w:w="1440" w:type="dxa"/>
          </w:tcPr>
          <w:p w14:paraId="33F8AABB" w14:textId="77777777" w:rsidR="00B817ED" w:rsidRDefault="00615AF7" w:rsidP="00A84071">
            <w:pPr>
              <w:jc w:val="center"/>
            </w:pPr>
            <w:r>
              <w:t>Positive</w:t>
            </w:r>
          </w:p>
        </w:tc>
        <w:tc>
          <w:tcPr>
            <w:tcW w:w="1440" w:type="dxa"/>
          </w:tcPr>
          <w:p w14:paraId="65BA9110" w14:textId="77777777" w:rsidR="00B817ED" w:rsidRDefault="00615AF7" w:rsidP="00A84071">
            <w:pPr>
              <w:jc w:val="center"/>
            </w:pPr>
            <w:r>
              <w:t>Positive</w:t>
            </w:r>
          </w:p>
        </w:tc>
        <w:tc>
          <w:tcPr>
            <w:tcW w:w="1170" w:type="dxa"/>
          </w:tcPr>
          <w:p w14:paraId="415BF771" w14:textId="77777777" w:rsidR="00B817ED" w:rsidRDefault="00615AF7" w:rsidP="00A84071">
            <w:pPr>
              <w:jc w:val="center"/>
            </w:pPr>
            <w:r>
              <w:t>1</w:t>
            </w:r>
          </w:p>
        </w:tc>
        <w:tc>
          <w:tcPr>
            <w:tcW w:w="3928" w:type="dxa"/>
          </w:tcPr>
          <w:p w14:paraId="003081B9" w14:textId="53A1F874" w:rsidR="00B817ED" w:rsidRDefault="000A2CF5" w:rsidP="000A2CF5">
            <w:pPr>
              <w:jc w:val="center"/>
            </w:pPr>
            <w:r>
              <w:t xml:space="preserve">Ambiguity. </w:t>
            </w:r>
            <w:r w:rsidR="00D00F4B">
              <w:t xml:space="preserve">gNB </w:t>
            </w:r>
            <w:r>
              <w:t>could</w:t>
            </w:r>
            <w:r>
              <w:t xml:space="preserve"> </w:t>
            </w:r>
            <w:r w:rsidR="00D00F4B">
              <w:t xml:space="preserve">interpret the SR corresponds to the SR configuration with highest priority or </w:t>
            </w:r>
            <w:r w:rsidR="000E6624">
              <w:t xml:space="preserve">most </w:t>
            </w:r>
            <w:r w:rsidR="00D00F4B">
              <w:t>stringent requirement</w:t>
            </w:r>
          </w:p>
        </w:tc>
      </w:tr>
    </w:tbl>
    <w:p w14:paraId="2A6D7010" w14:textId="77777777" w:rsidR="00D139A8" w:rsidRDefault="00D139A8" w:rsidP="00A84071">
      <w:pPr>
        <w:jc w:val="center"/>
      </w:pPr>
    </w:p>
    <w:p w14:paraId="4370E78F" w14:textId="77777777" w:rsidR="000E6624" w:rsidRDefault="000E6624" w:rsidP="007C3A7A">
      <w:r>
        <w:t>As shown in Table.1, in the Case#2 and #3, gNB cannot distinguish the SR configuration priority represented by the SR bit appended in the UCI. gNB could choose to</w:t>
      </w:r>
    </w:p>
    <w:p w14:paraId="5D70394E" w14:textId="77777777" w:rsidR="0089218B" w:rsidRDefault="000E6624" w:rsidP="00366658">
      <w:pPr>
        <w:pStyle w:val="af6"/>
        <w:numPr>
          <w:ilvl w:val="0"/>
          <w:numId w:val="13"/>
        </w:numPr>
        <w:jc w:val="both"/>
        <w:rPr>
          <w:rFonts w:ascii="Times New Roman" w:hAnsi="Times New Roman"/>
        </w:rPr>
      </w:pPr>
      <w:r w:rsidRPr="000E6624">
        <w:rPr>
          <w:rFonts w:ascii="Times New Roman" w:hAnsi="Times New Roman"/>
        </w:rPr>
        <w:t xml:space="preserve">Implement the </w:t>
      </w:r>
      <w:r>
        <w:rPr>
          <w:rFonts w:ascii="Times New Roman" w:hAnsi="Times New Roman"/>
        </w:rPr>
        <w:t xml:space="preserve">UL </w:t>
      </w:r>
      <w:r w:rsidRPr="000E6624">
        <w:rPr>
          <w:rFonts w:ascii="Times New Roman" w:hAnsi="Times New Roman"/>
        </w:rPr>
        <w:t xml:space="preserve">scheduling assuming </w:t>
      </w:r>
      <w:r>
        <w:rPr>
          <w:rFonts w:ascii="Times New Roman" w:hAnsi="Times New Roman"/>
        </w:rPr>
        <w:t>highest priority or most stringent requirement.</w:t>
      </w:r>
    </w:p>
    <w:p w14:paraId="355355CE" w14:textId="77777777" w:rsidR="0089218B" w:rsidRPr="0089218B" w:rsidRDefault="0089218B" w:rsidP="00366658">
      <w:pPr>
        <w:pStyle w:val="af6"/>
        <w:numPr>
          <w:ilvl w:val="1"/>
          <w:numId w:val="13"/>
        </w:numPr>
        <w:jc w:val="both"/>
        <w:rPr>
          <w:rFonts w:ascii="Times New Roman" w:hAnsi="Times New Roman"/>
        </w:rPr>
      </w:pPr>
      <w:r>
        <w:rPr>
          <w:rFonts w:ascii="Times New Roman" w:hAnsi="Times New Roman"/>
        </w:rPr>
        <w:t>This is not always necessary, especially when ambiguity happens more often with more SR configurations. That means no matter how many levels or number of priorities that the gNB is using for the SR configuration and scheduling, the efficacy is lost once ambiguity happens. It is noted that, unlike the cases in Table.1, more than 2 SR configurations will lead to most cases ambiguous.</w:t>
      </w:r>
    </w:p>
    <w:p w14:paraId="590F8BF6" w14:textId="77777777" w:rsidR="000E6624" w:rsidRPr="000E6624" w:rsidRDefault="000E6624" w:rsidP="00366658">
      <w:pPr>
        <w:pStyle w:val="af6"/>
        <w:numPr>
          <w:ilvl w:val="0"/>
          <w:numId w:val="13"/>
        </w:numPr>
        <w:jc w:val="both"/>
        <w:rPr>
          <w:rFonts w:ascii="Times New Roman" w:hAnsi="Times New Roman"/>
        </w:rPr>
      </w:pPr>
      <w:r>
        <w:rPr>
          <w:rFonts w:ascii="Times New Roman" w:hAnsi="Times New Roman"/>
        </w:rPr>
        <w:t>Operate in a conservative way to wait for the BSR</w:t>
      </w:r>
      <w:r w:rsidR="0089218B">
        <w:rPr>
          <w:rFonts w:ascii="Times New Roman" w:hAnsi="Times New Roman"/>
        </w:rPr>
        <w:t xml:space="preserve">, which will indicate the buffer belongs to exactly which logical channel or logical channel group. After receiving BSR, the gNB can then perform </w:t>
      </w:r>
      <w:r w:rsidR="0089218B">
        <w:rPr>
          <w:rFonts w:ascii="Times New Roman" w:hAnsi="Times New Roman"/>
        </w:rPr>
        <w:lastRenderedPageBreak/>
        <w:t>the scheduling with reasonable strategy and param</w:t>
      </w:r>
      <w:r w:rsidR="00DD0588">
        <w:rPr>
          <w:rFonts w:ascii="Times New Roman" w:hAnsi="Times New Roman"/>
        </w:rPr>
        <w:t>e</w:t>
      </w:r>
      <w:r w:rsidR="0089218B">
        <w:rPr>
          <w:rFonts w:ascii="Times New Roman" w:hAnsi="Times New Roman"/>
        </w:rPr>
        <w:t>ters.</w:t>
      </w:r>
      <w:r w:rsidR="002E30CF">
        <w:rPr>
          <w:rFonts w:ascii="Times New Roman" w:hAnsi="Times New Roman"/>
        </w:rPr>
        <w:t xml:space="preserve"> Consequently, the packet de</w:t>
      </w:r>
      <w:r w:rsidR="007C3A7A">
        <w:rPr>
          <w:rFonts w:ascii="Times New Roman" w:hAnsi="Times New Roman"/>
        </w:rPr>
        <w:t>livery latency will be</w:t>
      </w:r>
      <w:r w:rsidR="004E46A8">
        <w:rPr>
          <w:rFonts w:ascii="Times New Roman" w:hAnsi="Times New Roman"/>
        </w:rPr>
        <w:t xml:space="preserve"> larger</w:t>
      </w:r>
      <w:r w:rsidR="007C3A7A">
        <w:rPr>
          <w:rFonts w:ascii="Times New Roman" w:hAnsi="Times New Roman"/>
        </w:rPr>
        <w:t xml:space="preserve"> </w:t>
      </w:r>
      <w:r w:rsidR="004E46A8">
        <w:rPr>
          <w:rFonts w:ascii="Times New Roman" w:hAnsi="Times New Roman"/>
        </w:rPr>
        <w:t>due to</w:t>
      </w:r>
      <w:r w:rsidR="007C3A7A">
        <w:rPr>
          <w:rFonts w:ascii="Times New Roman" w:hAnsi="Times New Roman"/>
        </w:rPr>
        <w:t xml:space="preserve"> the additional round trip time.</w:t>
      </w:r>
    </w:p>
    <w:p w14:paraId="44794B30" w14:textId="77777777" w:rsidR="0095605B" w:rsidRDefault="0095605B" w:rsidP="007C3A7A"/>
    <w:p w14:paraId="7C463CB6" w14:textId="37640FDF" w:rsidR="007C3A7A" w:rsidRPr="009101D3" w:rsidRDefault="007C3A7A" w:rsidP="007C3A7A">
      <w:pPr>
        <w:rPr>
          <w:b/>
        </w:rPr>
      </w:pPr>
      <w:r w:rsidRPr="009101D3">
        <w:rPr>
          <w:b/>
        </w:rPr>
        <w:t xml:space="preserve">Observation 2: </w:t>
      </w:r>
      <w:r w:rsidR="00C362AC" w:rsidRPr="009101D3">
        <w:rPr>
          <w:b/>
        </w:rPr>
        <w:t>It is difficult for gNB</w:t>
      </w:r>
      <w:r w:rsidRPr="009101D3">
        <w:rPr>
          <w:b/>
        </w:rPr>
        <w:t xml:space="preserve"> implementation to </w:t>
      </w:r>
      <w:r w:rsidR="00C362AC" w:rsidRPr="009101D3">
        <w:rPr>
          <w:b/>
        </w:rPr>
        <w:t>properly deal with the ambiguity</w:t>
      </w:r>
      <w:r w:rsidR="009101D3" w:rsidRPr="009101D3">
        <w:rPr>
          <w:b/>
        </w:rPr>
        <w:t>, especially</w:t>
      </w:r>
      <w:r w:rsidR="00C362AC" w:rsidRPr="009101D3">
        <w:rPr>
          <w:b/>
        </w:rPr>
        <w:t xml:space="preserve"> </w:t>
      </w:r>
      <w:r w:rsidR="004E46A8">
        <w:rPr>
          <w:b/>
        </w:rPr>
        <w:t xml:space="preserve">with more </w:t>
      </w:r>
      <w:r w:rsidR="009616DF">
        <w:rPr>
          <w:b/>
        </w:rPr>
        <w:t xml:space="preserve">coinciding </w:t>
      </w:r>
      <w:r w:rsidR="004E46A8">
        <w:rPr>
          <w:b/>
        </w:rPr>
        <w:t>SR configurations</w:t>
      </w:r>
      <w:r w:rsidR="00C362AC" w:rsidRPr="009101D3">
        <w:rPr>
          <w:b/>
        </w:rPr>
        <w:t>.</w:t>
      </w:r>
    </w:p>
    <w:p w14:paraId="2D940EE0" w14:textId="14C1BC59" w:rsidR="0095605B" w:rsidRDefault="009101D3" w:rsidP="007C3A7A">
      <w:r>
        <w:t>Based on the above analysis</w:t>
      </w:r>
      <w:r w:rsidR="004E46A8">
        <w:t xml:space="preserve">, </w:t>
      </w:r>
      <w:r w:rsidR="00950BC2">
        <w:t>we propose</w:t>
      </w:r>
      <w:r w:rsidR="003B3483">
        <w:t xml:space="preserve"> to</w:t>
      </w:r>
      <w:r w:rsidR="004E46A8">
        <w:t xml:space="preserve"> include the SR configuration information in the UCI bits when the SR transmission in the </w:t>
      </w:r>
      <w:bookmarkStart w:id="6" w:name="_GoBack"/>
      <w:bookmarkEnd w:id="6"/>
      <w:r w:rsidR="004E46A8">
        <w:t xml:space="preserve">originally configuration resource is dropped and the SR bit is moved and appended at the end of the HARQ-ACK bits. This is a straightforward solution to alleviate the impact from the SR ambiguity and the overhead is marginal considering the overall payload of PUCCH format 2, 3 or 4. </w:t>
      </w:r>
    </w:p>
    <w:p w14:paraId="240B6B7D" w14:textId="443D0FAD" w:rsidR="00580D4E" w:rsidRPr="00E46265" w:rsidRDefault="004E46A8" w:rsidP="007C3A7A">
      <w:pPr>
        <w:rPr>
          <w:b/>
        </w:rPr>
      </w:pPr>
      <w:r w:rsidRPr="00E46265">
        <w:rPr>
          <w:b/>
        </w:rPr>
        <w:t>Proposal 1</w:t>
      </w:r>
      <w:r w:rsidR="00BD67E9" w:rsidRPr="00E46265">
        <w:rPr>
          <w:b/>
        </w:rPr>
        <w:t xml:space="preserve">: </w:t>
      </w:r>
      <w:r w:rsidR="00225242">
        <w:rPr>
          <w:b/>
        </w:rPr>
        <w:t>W</w:t>
      </w:r>
      <w:r w:rsidR="00E46265" w:rsidRPr="00E46265">
        <w:rPr>
          <w:b/>
        </w:rPr>
        <w:t>hen</w:t>
      </w:r>
      <w:r w:rsidR="00E46265" w:rsidRPr="003F0421">
        <w:rPr>
          <w:rFonts w:ascii="Times" w:eastAsia="Batang" w:hAnsi="Times"/>
          <w:b/>
          <w:sz w:val="20"/>
          <w:szCs w:val="20"/>
          <w:lang w:val="en-GB"/>
        </w:rPr>
        <w:t xml:space="preserve"> the transmission of HARQ-ACK bits with PUCCH format 2 or 3 or 4 </w:t>
      </w:r>
      <w:r w:rsidR="00E46265" w:rsidRPr="00E46265">
        <w:rPr>
          <w:rFonts w:ascii="Times" w:eastAsia="Batang" w:hAnsi="Times"/>
          <w:b/>
          <w:sz w:val="20"/>
          <w:szCs w:val="20"/>
          <w:lang w:val="en-GB"/>
        </w:rPr>
        <w:t>coincides with a SR opportunity and</w:t>
      </w:r>
      <w:r w:rsidR="00E46265" w:rsidRPr="003F0421">
        <w:rPr>
          <w:rFonts w:ascii="Times" w:eastAsia="Batang" w:hAnsi="Times"/>
          <w:b/>
          <w:sz w:val="20"/>
          <w:szCs w:val="20"/>
          <w:lang w:val="en-GB"/>
        </w:rPr>
        <w:t xml:space="preserve"> a bit presenting the state of the SR being absent or present is appended to the end of HARQ-ACK bits to form the UCI bits</w:t>
      </w:r>
      <w:r w:rsidR="00225242">
        <w:rPr>
          <w:rFonts w:ascii="Times" w:eastAsia="Batang" w:hAnsi="Times"/>
          <w:b/>
          <w:sz w:val="20"/>
          <w:szCs w:val="20"/>
          <w:lang w:val="en-GB"/>
        </w:rPr>
        <w:t>,</w:t>
      </w:r>
      <w:r w:rsidR="00225242" w:rsidRPr="00225242">
        <w:rPr>
          <w:b/>
        </w:rPr>
        <w:t xml:space="preserve"> </w:t>
      </w:r>
      <w:r w:rsidR="00225242">
        <w:rPr>
          <w:b/>
        </w:rPr>
        <w:t>i</w:t>
      </w:r>
      <w:r w:rsidR="00225242" w:rsidRPr="00E46265">
        <w:rPr>
          <w:b/>
        </w:rPr>
        <w:t>ndicate the SR configuration information in the PUCCH</w:t>
      </w:r>
      <w:r w:rsidR="00225242">
        <w:rPr>
          <w:b/>
        </w:rPr>
        <w:t>.</w:t>
      </w:r>
    </w:p>
    <w:p w14:paraId="65275228" w14:textId="77777777" w:rsidR="0095605B" w:rsidRDefault="0095605B" w:rsidP="007C3A7A"/>
    <w:p w14:paraId="3087A7C4" w14:textId="77777777" w:rsidR="005A0812" w:rsidRDefault="00C767EA" w:rsidP="00C767EA">
      <w:pPr>
        <w:pStyle w:val="2"/>
        <w:rPr>
          <w:rFonts w:ascii="Arial" w:hAnsi="Arial" w:cs="Arial"/>
          <w:kern w:val="2"/>
        </w:rPr>
      </w:pPr>
      <w:r>
        <w:rPr>
          <w:rFonts w:ascii="Arial" w:hAnsi="Arial" w:cs="Arial"/>
          <w:kern w:val="2"/>
        </w:rPr>
        <w:t xml:space="preserve">On </w:t>
      </w:r>
      <w:r w:rsidRPr="00C767EA">
        <w:rPr>
          <w:rFonts w:ascii="Arial" w:hAnsi="Arial" w:cs="Arial"/>
          <w:kern w:val="2"/>
        </w:rPr>
        <w:t>PUCCH transmission of SR and HARQ-ACK bits partially overlap</w:t>
      </w:r>
      <w:r>
        <w:rPr>
          <w:rFonts w:ascii="Arial" w:hAnsi="Arial" w:cs="Arial"/>
          <w:kern w:val="2"/>
        </w:rPr>
        <w:t>ping</w:t>
      </w:r>
      <w:r w:rsidRPr="00C767EA">
        <w:rPr>
          <w:rFonts w:ascii="Arial" w:hAnsi="Arial" w:cs="Arial"/>
          <w:kern w:val="2"/>
        </w:rPr>
        <w:t xml:space="preserve"> in time</w:t>
      </w:r>
    </w:p>
    <w:p w14:paraId="215ADC8E" w14:textId="447028A8" w:rsidR="007A29F8" w:rsidRPr="00BC6C3F" w:rsidRDefault="007A29F8" w:rsidP="005A0812">
      <w:pPr>
        <w:rPr>
          <w:lang w:eastAsia="zh-CN"/>
        </w:rPr>
      </w:pPr>
      <w:r>
        <w:rPr>
          <w:lang w:eastAsia="zh-CN"/>
        </w:rPr>
        <w:t>This subsection</w:t>
      </w:r>
      <w:r w:rsidR="001B78B2">
        <w:rPr>
          <w:lang w:eastAsia="zh-CN"/>
        </w:rPr>
        <w:t xml:space="preserve"> </w:t>
      </w:r>
      <w:r>
        <w:rPr>
          <w:lang w:eastAsia="zh-CN"/>
        </w:rPr>
        <w:t>discusses the second FFS bullet in the</w:t>
      </w:r>
      <w:r w:rsidR="00225242">
        <w:rPr>
          <w:lang w:eastAsia="zh-CN"/>
        </w:rPr>
        <w:t xml:space="preserve"> above</w:t>
      </w:r>
      <w:r>
        <w:rPr>
          <w:lang w:eastAsia="zh-CN"/>
        </w:rPr>
        <w:t xml:space="preserve"> agreements</w:t>
      </w:r>
      <w:r w:rsidR="00225242">
        <w:rPr>
          <w:lang w:eastAsia="zh-CN"/>
        </w:rPr>
        <w:t xml:space="preserve"> (</w:t>
      </w:r>
      <w:r w:rsidR="00225242" w:rsidRPr="003F0421">
        <w:rPr>
          <w:rFonts w:ascii="Times" w:eastAsia="Batang" w:hAnsi="Times"/>
          <w:sz w:val="20"/>
          <w:szCs w:val="20"/>
          <w:lang w:val="en-GB"/>
        </w:rPr>
        <w:t>when PUCCH transmission of SR and HARQ-ACK bits partially overlap in time</w:t>
      </w:r>
      <w:r w:rsidR="00225242">
        <w:rPr>
          <w:lang w:eastAsia="zh-CN"/>
        </w:rPr>
        <w:t>).</w:t>
      </w:r>
    </w:p>
    <w:p w14:paraId="35CBFBD1" w14:textId="114076A6" w:rsidR="001B78B2" w:rsidRDefault="00084072" w:rsidP="005A0812">
      <w:pPr>
        <w:rPr>
          <w:lang w:val="en-GB" w:eastAsia="zh-CN"/>
        </w:rPr>
      </w:pPr>
      <w:r>
        <w:rPr>
          <w:lang w:val="en-GB" w:eastAsia="zh-CN"/>
        </w:rPr>
        <w:t>W</w:t>
      </w:r>
      <w:r w:rsidR="001B78B2">
        <w:rPr>
          <w:lang w:val="en-GB" w:eastAsia="zh-CN"/>
        </w:rPr>
        <w:t>hen the transmission of SR and HARQ-ACK bits carried by long PUCCH formats partially overlap in time</w:t>
      </w:r>
      <w:r>
        <w:rPr>
          <w:lang w:val="en-GB" w:eastAsia="zh-CN"/>
        </w:rPr>
        <w:t xml:space="preserve">, </w:t>
      </w:r>
      <w:r w:rsidR="009420D5">
        <w:rPr>
          <w:lang w:val="en-GB" w:eastAsia="zh-CN"/>
        </w:rPr>
        <w:t xml:space="preserve">there are </w:t>
      </w:r>
      <w:r>
        <w:rPr>
          <w:lang w:val="en-GB" w:eastAsia="zh-CN"/>
        </w:rPr>
        <w:t>two cases:</w:t>
      </w:r>
    </w:p>
    <w:p w14:paraId="6D885EA9" w14:textId="71147DC4" w:rsidR="00084072" w:rsidRDefault="0061550A" w:rsidP="00366658">
      <w:pPr>
        <w:pStyle w:val="af6"/>
        <w:numPr>
          <w:ilvl w:val="0"/>
          <w:numId w:val="14"/>
        </w:numPr>
        <w:jc w:val="both"/>
        <w:rPr>
          <w:rFonts w:ascii="Times New Roman" w:hAnsi="Times New Roman"/>
          <w:lang w:val="en-GB" w:eastAsia="zh-CN"/>
        </w:rPr>
      </w:pPr>
      <w:r>
        <w:rPr>
          <w:rFonts w:ascii="Times New Roman" w:hAnsi="Times New Roman"/>
          <w:lang w:val="en-GB" w:eastAsia="zh-CN"/>
        </w:rPr>
        <w:t xml:space="preserve">Starting position of </w:t>
      </w:r>
      <w:r w:rsidR="00B10508">
        <w:rPr>
          <w:rFonts w:ascii="Times New Roman" w:hAnsi="Times New Roman"/>
          <w:lang w:val="en-GB" w:eastAsia="zh-CN"/>
        </w:rPr>
        <w:t xml:space="preserve">SR resource </w:t>
      </w:r>
      <w:r w:rsidR="00AC071D">
        <w:rPr>
          <w:rFonts w:ascii="Times New Roman" w:hAnsi="Times New Roman"/>
          <w:lang w:val="en-GB" w:eastAsia="zh-CN"/>
        </w:rPr>
        <w:t>is before the</w:t>
      </w:r>
      <w:r w:rsidR="00B10508">
        <w:rPr>
          <w:rFonts w:ascii="Times New Roman" w:hAnsi="Times New Roman"/>
          <w:lang w:val="en-GB" w:eastAsia="zh-CN"/>
        </w:rPr>
        <w:t xml:space="preserve"> transmission of HARQ-ACK with PUCCH format 2, 3 or 4.</w:t>
      </w:r>
    </w:p>
    <w:p w14:paraId="23A45C27" w14:textId="77777777" w:rsidR="00CE24A9" w:rsidRDefault="00BB70DD" w:rsidP="006252FF">
      <w:pPr>
        <w:ind w:left="360"/>
        <w:rPr>
          <w:lang w:val="en-GB" w:eastAsia="zh-CN"/>
        </w:rPr>
      </w:pPr>
      <w:r>
        <w:rPr>
          <w:lang w:val="en-GB" w:eastAsia="zh-CN"/>
        </w:rPr>
        <w:t xml:space="preserve">In this case, the UE is not expected to transmit the SR and HARQ-ACK in the individually configured resource in FDMed manner in the overlapped duration. </w:t>
      </w:r>
    </w:p>
    <w:p w14:paraId="7370073A" w14:textId="77777777" w:rsidR="003D004D" w:rsidRDefault="006252FF" w:rsidP="006252FF">
      <w:pPr>
        <w:ind w:left="360"/>
        <w:rPr>
          <w:lang w:val="en-GB" w:eastAsia="zh-CN"/>
        </w:rPr>
      </w:pPr>
      <w:r>
        <w:rPr>
          <w:lang w:val="en-GB" w:eastAsia="zh-CN"/>
        </w:rPr>
        <w:t xml:space="preserve">One solution is to follow the UE behaviour in the agreements for the full overlapping case. A SR bit presenting the positive/negative state can be appended to the end of HARQ-ACK bits and transmitted in the HARQ-ACK PUCCH resource. If the latency of delivering SR is a concern, </w:t>
      </w:r>
      <w:r w:rsidR="003D004D">
        <w:rPr>
          <w:lang w:val="en-GB" w:eastAsia="zh-CN"/>
        </w:rPr>
        <w:t>UE can keep the transmission of SR on PUCCH before the overlapping part and drop the overlapping part.</w:t>
      </w:r>
    </w:p>
    <w:p w14:paraId="2BD22BB7" w14:textId="6F1CB98F" w:rsidR="006252FF" w:rsidRPr="00294DCD" w:rsidRDefault="003D004D" w:rsidP="006252FF">
      <w:pPr>
        <w:ind w:left="360"/>
        <w:rPr>
          <w:b/>
          <w:lang w:val="en-GB" w:eastAsia="zh-CN"/>
        </w:rPr>
      </w:pPr>
      <w:r w:rsidRPr="00294DCD">
        <w:rPr>
          <w:b/>
          <w:lang w:val="en-GB" w:eastAsia="zh-CN"/>
        </w:rPr>
        <w:t xml:space="preserve">Proposal </w:t>
      </w:r>
      <w:r w:rsidR="004A2DDC" w:rsidRPr="00294DCD">
        <w:rPr>
          <w:b/>
          <w:lang w:val="en-GB" w:eastAsia="zh-CN"/>
        </w:rPr>
        <w:t>2</w:t>
      </w:r>
      <w:r w:rsidRPr="00294DCD">
        <w:rPr>
          <w:b/>
          <w:lang w:val="en-GB" w:eastAsia="zh-CN"/>
        </w:rPr>
        <w:t xml:space="preserve">: When the </w:t>
      </w:r>
      <w:r w:rsidR="004A2DDC" w:rsidRPr="00294DCD">
        <w:rPr>
          <w:b/>
          <w:lang w:val="en-GB" w:eastAsia="zh-CN"/>
        </w:rPr>
        <w:t xml:space="preserve">transmission of HARQ-ACK bits with PUCCH format 2, 3 or 4 partially overlaps with an SR opportunity in time domain, if SR resource starts before that of HARQ-ACK PUCCH, the UE should drop the SR transmission in the overlapped part. </w:t>
      </w:r>
      <w:r w:rsidR="004A2DDC" w:rsidRPr="00294DCD">
        <w:rPr>
          <w:rFonts w:ascii="Times" w:eastAsia="Batang" w:hAnsi="Times"/>
          <w:b/>
          <w:sz w:val="20"/>
          <w:szCs w:val="20"/>
          <w:lang w:val="en-GB"/>
        </w:rPr>
        <w:t>A</w:t>
      </w:r>
      <w:r w:rsidR="004A2DDC" w:rsidRPr="003F0421">
        <w:rPr>
          <w:rFonts w:ascii="Times" w:eastAsia="Batang" w:hAnsi="Times"/>
          <w:b/>
          <w:sz w:val="20"/>
          <w:szCs w:val="20"/>
          <w:lang w:val="en-GB"/>
        </w:rPr>
        <w:t xml:space="preserve"> bit presenting the state of the SR being absent or present, is appended to the end of HARQ-ACK bits</w:t>
      </w:r>
      <w:r w:rsidR="004A2DDC" w:rsidRPr="00294DCD">
        <w:rPr>
          <w:rFonts w:ascii="Times" w:eastAsia="Batang" w:hAnsi="Times"/>
          <w:b/>
          <w:sz w:val="20"/>
          <w:szCs w:val="20"/>
          <w:lang w:val="en-GB"/>
        </w:rPr>
        <w:t xml:space="preserve">. Similar </w:t>
      </w:r>
      <w:r w:rsidR="009420D5">
        <w:rPr>
          <w:rFonts w:ascii="Times" w:eastAsia="Batang" w:hAnsi="Times"/>
          <w:b/>
          <w:sz w:val="20"/>
          <w:szCs w:val="20"/>
          <w:lang w:val="en-GB"/>
        </w:rPr>
        <w:t>to</w:t>
      </w:r>
      <w:r w:rsidR="009420D5" w:rsidRPr="00294DCD">
        <w:rPr>
          <w:rFonts w:ascii="Times" w:eastAsia="Batang" w:hAnsi="Times"/>
          <w:b/>
          <w:sz w:val="20"/>
          <w:szCs w:val="20"/>
          <w:lang w:val="en-GB"/>
        </w:rPr>
        <w:t xml:space="preserve"> </w:t>
      </w:r>
      <w:r w:rsidR="004A2DDC" w:rsidRPr="00294DCD">
        <w:rPr>
          <w:rFonts w:ascii="Times" w:eastAsia="Batang" w:hAnsi="Times"/>
          <w:b/>
          <w:sz w:val="20"/>
          <w:szCs w:val="20"/>
          <w:lang w:val="en-GB"/>
        </w:rPr>
        <w:t xml:space="preserve">the full overlapping case, the SR configuration information should also be indicated </w:t>
      </w:r>
      <w:r w:rsidR="00F1702D">
        <w:rPr>
          <w:rFonts w:ascii="Times" w:eastAsia="Batang" w:hAnsi="Times"/>
          <w:b/>
          <w:sz w:val="20"/>
          <w:szCs w:val="20"/>
          <w:lang w:val="en-GB"/>
        </w:rPr>
        <w:t>by</w:t>
      </w:r>
      <w:r w:rsidR="004A2DDC" w:rsidRPr="00294DCD">
        <w:rPr>
          <w:rFonts w:ascii="Times" w:eastAsia="Batang" w:hAnsi="Times"/>
          <w:b/>
          <w:sz w:val="20"/>
          <w:szCs w:val="20"/>
          <w:lang w:val="en-GB"/>
        </w:rPr>
        <w:t xml:space="preserve"> the configured HARQ-ACK PUCCH.</w:t>
      </w:r>
    </w:p>
    <w:p w14:paraId="38E3D7D5" w14:textId="77777777" w:rsidR="00CE24A9" w:rsidRPr="00CE24A9" w:rsidRDefault="00CE24A9" w:rsidP="00CE24A9">
      <w:pPr>
        <w:rPr>
          <w:lang w:val="en-GB" w:eastAsia="zh-CN"/>
        </w:rPr>
      </w:pPr>
    </w:p>
    <w:p w14:paraId="17DBE3BE" w14:textId="3C0794B1" w:rsidR="00B10508" w:rsidRDefault="0061550A" w:rsidP="00366658">
      <w:pPr>
        <w:pStyle w:val="af6"/>
        <w:numPr>
          <w:ilvl w:val="0"/>
          <w:numId w:val="14"/>
        </w:numPr>
        <w:rPr>
          <w:rFonts w:ascii="Times New Roman" w:hAnsi="Times New Roman"/>
          <w:lang w:val="en-GB" w:eastAsia="zh-CN"/>
        </w:rPr>
      </w:pPr>
      <w:r>
        <w:rPr>
          <w:rFonts w:ascii="Times New Roman" w:hAnsi="Times New Roman"/>
          <w:lang w:val="en-GB" w:eastAsia="zh-CN"/>
        </w:rPr>
        <w:t>Starting pos</w:t>
      </w:r>
      <w:r w:rsidR="00013402">
        <w:rPr>
          <w:rFonts w:ascii="Times New Roman" w:hAnsi="Times New Roman"/>
          <w:lang w:val="en-GB" w:eastAsia="zh-CN"/>
        </w:rPr>
        <w:t>i</w:t>
      </w:r>
      <w:r>
        <w:rPr>
          <w:rFonts w:ascii="Times New Roman" w:hAnsi="Times New Roman"/>
          <w:lang w:val="en-GB" w:eastAsia="zh-CN"/>
        </w:rPr>
        <w:t xml:space="preserve">tion of </w:t>
      </w:r>
      <w:r w:rsidR="00B10508">
        <w:rPr>
          <w:rFonts w:ascii="Times New Roman" w:hAnsi="Times New Roman"/>
          <w:lang w:val="en-GB" w:eastAsia="zh-CN"/>
        </w:rPr>
        <w:t xml:space="preserve">SR resource </w:t>
      </w:r>
      <w:r w:rsidR="009420D5">
        <w:rPr>
          <w:rFonts w:ascii="Times New Roman" w:hAnsi="Times New Roman"/>
          <w:lang w:val="en-GB" w:eastAsia="zh-CN"/>
        </w:rPr>
        <w:t>is after</w:t>
      </w:r>
      <w:r w:rsidR="00B10508">
        <w:rPr>
          <w:rFonts w:ascii="Times New Roman" w:hAnsi="Times New Roman"/>
          <w:lang w:val="en-GB" w:eastAsia="zh-CN"/>
        </w:rPr>
        <w:t xml:space="preserve"> </w:t>
      </w:r>
      <w:r w:rsidR="00676051">
        <w:rPr>
          <w:rFonts w:ascii="Times New Roman" w:hAnsi="Times New Roman"/>
          <w:lang w:val="en-GB" w:eastAsia="zh-CN"/>
        </w:rPr>
        <w:t xml:space="preserve">the </w:t>
      </w:r>
      <w:r w:rsidR="00B10508">
        <w:rPr>
          <w:rFonts w:ascii="Times New Roman" w:hAnsi="Times New Roman"/>
          <w:lang w:val="en-GB" w:eastAsia="zh-CN"/>
        </w:rPr>
        <w:t>transmission of HARQ-ACK with PUCCH format 2, 3 or 4.</w:t>
      </w:r>
    </w:p>
    <w:p w14:paraId="69BCAFEF" w14:textId="77777777" w:rsidR="00163104" w:rsidRDefault="00150764" w:rsidP="00B10508">
      <w:pPr>
        <w:ind w:left="360"/>
        <w:rPr>
          <w:lang w:val="en-GB" w:eastAsia="zh-CN"/>
        </w:rPr>
      </w:pPr>
      <w:r>
        <w:rPr>
          <w:lang w:val="en-GB" w:eastAsia="zh-CN"/>
        </w:rPr>
        <w:t xml:space="preserve">In this case, encoding the SR bit and HARQ-ACK bits </w:t>
      </w:r>
      <w:r w:rsidR="00743077">
        <w:rPr>
          <w:lang w:val="en-GB" w:eastAsia="zh-CN"/>
        </w:rPr>
        <w:t>jointly is not always</w:t>
      </w:r>
      <w:r>
        <w:rPr>
          <w:lang w:val="en-GB" w:eastAsia="zh-CN"/>
        </w:rPr>
        <w:t xml:space="preserve"> feasible considering the processing timeline limitation. When the UE starts to encode the HARQ-ACK bits, whether SR state is negative or positive may not be always available.</w:t>
      </w:r>
      <w:r w:rsidR="00743077">
        <w:rPr>
          <w:lang w:val="en-GB" w:eastAsia="zh-CN"/>
        </w:rPr>
        <w:t xml:space="preserve"> Hence a reasonable UE behaviour is to drop the SR or HARQ-ACK transmission at least in the overlapped duration.</w:t>
      </w:r>
      <w:r w:rsidR="00FB2069">
        <w:rPr>
          <w:lang w:val="en-GB" w:eastAsia="zh-CN"/>
        </w:rPr>
        <w:t xml:space="preserve"> How to determine which one to drop can be further considered. The following factors </w:t>
      </w:r>
      <w:r w:rsidR="008275A9">
        <w:rPr>
          <w:lang w:val="en-GB" w:eastAsia="zh-CN"/>
        </w:rPr>
        <w:t>can be</w:t>
      </w:r>
      <w:r w:rsidR="00FB2069">
        <w:rPr>
          <w:lang w:val="en-GB" w:eastAsia="zh-CN"/>
        </w:rPr>
        <w:t xml:space="preserve"> starting points to </w:t>
      </w:r>
      <w:r w:rsidR="008275A9">
        <w:rPr>
          <w:lang w:val="en-GB" w:eastAsia="zh-CN"/>
        </w:rPr>
        <w:t>discuss</w:t>
      </w:r>
      <w:r w:rsidR="00FB2069">
        <w:rPr>
          <w:lang w:val="en-GB" w:eastAsia="zh-CN"/>
        </w:rPr>
        <w:t xml:space="preserve"> the dropping priority: whether the HARQ-ACK feedback interval (N1) is short</w:t>
      </w:r>
      <w:r w:rsidR="00163104">
        <w:rPr>
          <w:lang w:val="en-GB" w:eastAsia="zh-CN"/>
        </w:rPr>
        <w:t xml:space="preserve"> enough to show a stringent latency expectation</w:t>
      </w:r>
      <w:r w:rsidR="00FB2069">
        <w:rPr>
          <w:lang w:val="en-GB" w:eastAsia="zh-CN"/>
        </w:rPr>
        <w:t>, whether</w:t>
      </w:r>
      <w:r w:rsidR="00163104">
        <w:rPr>
          <w:lang w:val="en-GB" w:eastAsia="zh-CN"/>
        </w:rPr>
        <w:t xml:space="preserve"> the SR configuration is with a sufficiently high priority to make it justified to drop HARQ-ACK in the overlapped </w:t>
      </w:r>
      <w:r w:rsidR="00A80AC9">
        <w:rPr>
          <w:lang w:val="en-GB" w:eastAsia="zh-CN"/>
        </w:rPr>
        <w:t xml:space="preserve">region, </w:t>
      </w:r>
      <w:r w:rsidR="00CD74BB">
        <w:rPr>
          <w:lang w:val="en-GB" w:eastAsia="zh-CN"/>
        </w:rPr>
        <w:t>etc</w:t>
      </w:r>
      <w:r w:rsidR="00A80AC9">
        <w:rPr>
          <w:lang w:val="en-GB" w:eastAsia="zh-CN"/>
        </w:rPr>
        <w:t>.</w:t>
      </w:r>
    </w:p>
    <w:p w14:paraId="06B661B5" w14:textId="77777777" w:rsidR="00163104" w:rsidRPr="00A80AC9" w:rsidRDefault="00A80AC9" w:rsidP="00B10508">
      <w:pPr>
        <w:ind w:left="360"/>
        <w:rPr>
          <w:b/>
          <w:lang w:val="en-GB" w:eastAsia="zh-CN"/>
        </w:rPr>
      </w:pPr>
      <w:r w:rsidRPr="00A80AC9">
        <w:rPr>
          <w:b/>
          <w:lang w:val="en-GB" w:eastAsia="zh-CN"/>
        </w:rPr>
        <w:t>Proposal 3: When the transmission of HARQ-ACK bits with PUCCH format 2, 3 or 4 partially overlaps with an SR opportunity in time domain</w:t>
      </w:r>
      <w:r w:rsidR="00CD74BB">
        <w:rPr>
          <w:b/>
          <w:lang w:val="en-GB" w:eastAsia="zh-CN"/>
        </w:rPr>
        <w:t>, and if SR resource starts after that of HARQ-ACK PUCCH, the UE should drop the SR or HARQ-ACK transmission</w:t>
      </w:r>
      <w:r w:rsidR="00802E3F">
        <w:rPr>
          <w:b/>
          <w:lang w:val="en-GB" w:eastAsia="zh-CN"/>
        </w:rPr>
        <w:t xml:space="preserve"> at least in the overlapped duration. Dropping priority can be FFS.</w:t>
      </w:r>
    </w:p>
    <w:p w14:paraId="1DCF163A" w14:textId="77777777" w:rsidR="008302F9" w:rsidRPr="00802E3F" w:rsidRDefault="00FB2069" w:rsidP="00802E3F">
      <w:pPr>
        <w:ind w:left="360"/>
        <w:rPr>
          <w:lang w:val="en-GB" w:eastAsia="zh-CN"/>
        </w:rPr>
      </w:pPr>
      <w:r>
        <w:rPr>
          <w:lang w:val="en-GB" w:eastAsia="zh-CN"/>
        </w:rPr>
        <w:lastRenderedPageBreak/>
        <w:t xml:space="preserve"> </w:t>
      </w:r>
    </w:p>
    <w:p w14:paraId="2C946EC3" w14:textId="77777777" w:rsidR="0082623E" w:rsidRPr="007E571D" w:rsidRDefault="0082623E" w:rsidP="007E571D">
      <w:pPr>
        <w:pStyle w:val="1"/>
        <w:rPr>
          <w:rFonts w:ascii="Arial" w:hAnsi="Arial" w:cs="Arial"/>
          <w:lang w:eastAsia="zh-CN"/>
        </w:rPr>
      </w:pPr>
      <w:r w:rsidRPr="007E571D">
        <w:rPr>
          <w:rFonts w:ascii="Arial" w:hAnsi="Arial" w:cs="Arial"/>
          <w:lang w:eastAsia="zh-CN"/>
        </w:rPr>
        <w:t>Conclusion</w:t>
      </w:r>
      <w:r w:rsidR="00F5101B" w:rsidRPr="007E571D">
        <w:rPr>
          <w:rFonts w:ascii="Arial" w:hAnsi="Arial" w:cs="Arial" w:hint="eastAsia"/>
          <w:lang w:eastAsia="zh-CN"/>
        </w:rPr>
        <w:t>s</w:t>
      </w:r>
    </w:p>
    <w:p w14:paraId="5569F173" w14:textId="77777777" w:rsidR="003A5A47" w:rsidRDefault="00D748AF" w:rsidP="003A5A47">
      <w:pPr>
        <w:rPr>
          <w:lang w:eastAsia="zh-CN"/>
        </w:rPr>
      </w:pPr>
      <w:r w:rsidRPr="000F63BF">
        <w:rPr>
          <w:lang w:eastAsia="zh-CN"/>
        </w:rPr>
        <w:t xml:space="preserve">In this contribution, </w:t>
      </w:r>
      <w:r w:rsidR="009A044F">
        <w:rPr>
          <w:lang w:eastAsia="zh-CN"/>
        </w:rPr>
        <w:t xml:space="preserve">we </w:t>
      </w:r>
      <w:r w:rsidR="00B15A2D">
        <w:rPr>
          <w:lang w:eastAsia="zh-CN"/>
        </w:rPr>
        <w:t xml:space="preserve">provide </w:t>
      </w:r>
      <w:r w:rsidR="00C41904">
        <w:rPr>
          <w:lang w:eastAsia="zh-CN"/>
        </w:rPr>
        <w:t>our views</w:t>
      </w:r>
      <w:r w:rsidR="008275A9">
        <w:rPr>
          <w:lang w:eastAsia="zh-CN"/>
        </w:rPr>
        <w:t xml:space="preserve"> on</w:t>
      </w:r>
      <w:r w:rsidR="001714CA">
        <w:rPr>
          <w:lang w:eastAsia="zh-CN"/>
        </w:rPr>
        <w:t xml:space="preserve"> </w:t>
      </w:r>
      <w:r w:rsidR="008275A9">
        <w:rPr>
          <w:rFonts w:ascii="Times" w:hAnsi="Times"/>
          <w:szCs w:val="20"/>
          <w:lang w:eastAsia="zh-CN"/>
        </w:rPr>
        <w:t>remaining issues of multiplexing of SR and HARQ-ACK on PUCCH</w:t>
      </w:r>
      <w:r w:rsidR="00B15A2D">
        <w:rPr>
          <w:lang w:eastAsia="zh-CN"/>
        </w:rPr>
        <w:t>. To sum up the discussion and proposals</w:t>
      </w:r>
      <w:r w:rsidR="00087737">
        <w:rPr>
          <w:lang w:eastAsia="zh-CN"/>
        </w:rPr>
        <w:t>:</w:t>
      </w:r>
    </w:p>
    <w:p w14:paraId="350C73AC" w14:textId="77777777" w:rsidR="00BC6C3F" w:rsidRPr="00564BC8" w:rsidRDefault="00BC6C3F" w:rsidP="00BC6C3F">
      <w:pPr>
        <w:rPr>
          <w:b/>
        </w:rPr>
      </w:pPr>
      <w:r w:rsidRPr="00564BC8">
        <w:rPr>
          <w:b/>
        </w:rPr>
        <w:t>Observation 1:  When the transmission of HARQ-ACK bits with PUCCH format 2 or 3 or 4 coincides with a SR opportunity, with one bit SR presenting a bit presenting the state of the SR being absent or present, and appended at the end of HARQ-ACK bits, ambiguity is unavoidable and happens more often with more SR configurations.</w:t>
      </w:r>
    </w:p>
    <w:p w14:paraId="39BE5424" w14:textId="77777777" w:rsidR="00BC6C3F" w:rsidRPr="009101D3" w:rsidRDefault="00BC6C3F" w:rsidP="00BC6C3F">
      <w:pPr>
        <w:rPr>
          <w:b/>
        </w:rPr>
      </w:pPr>
      <w:r w:rsidRPr="009101D3">
        <w:rPr>
          <w:b/>
        </w:rPr>
        <w:t xml:space="preserve">Observation 2: It is difficult for gNB implementation to properly deal with the ambiguity, especially </w:t>
      </w:r>
      <w:r>
        <w:rPr>
          <w:b/>
        </w:rPr>
        <w:t>with more coinciding SR configurations</w:t>
      </w:r>
      <w:r w:rsidRPr="009101D3">
        <w:rPr>
          <w:b/>
        </w:rPr>
        <w:t>.</w:t>
      </w:r>
    </w:p>
    <w:p w14:paraId="55AECDEE" w14:textId="77777777" w:rsidR="00BC6C3F" w:rsidRPr="00E46265" w:rsidRDefault="00BC6C3F" w:rsidP="00BC6C3F">
      <w:pPr>
        <w:rPr>
          <w:b/>
        </w:rPr>
      </w:pPr>
      <w:r w:rsidRPr="00E46265">
        <w:rPr>
          <w:b/>
        </w:rPr>
        <w:t xml:space="preserve">Proposal 1: </w:t>
      </w:r>
      <w:r>
        <w:rPr>
          <w:b/>
        </w:rPr>
        <w:t>W</w:t>
      </w:r>
      <w:r w:rsidRPr="00E46265">
        <w:rPr>
          <w:b/>
        </w:rPr>
        <w:t>hen</w:t>
      </w:r>
      <w:r w:rsidRPr="003F0421">
        <w:rPr>
          <w:rFonts w:ascii="Times" w:eastAsia="Batang" w:hAnsi="Times"/>
          <w:b/>
          <w:sz w:val="20"/>
          <w:szCs w:val="20"/>
          <w:lang w:val="en-GB"/>
        </w:rPr>
        <w:t xml:space="preserve"> the transmission of HARQ-ACK bits with PUCCH format 2 or 3 or 4 </w:t>
      </w:r>
      <w:r w:rsidRPr="00E46265">
        <w:rPr>
          <w:rFonts w:ascii="Times" w:eastAsia="Batang" w:hAnsi="Times"/>
          <w:b/>
          <w:sz w:val="20"/>
          <w:szCs w:val="20"/>
          <w:lang w:val="en-GB"/>
        </w:rPr>
        <w:t>coincides with a SR opportunity and</w:t>
      </w:r>
      <w:r w:rsidRPr="003F0421">
        <w:rPr>
          <w:rFonts w:ascii="Times" w:eastAsia="Batang" w:hAnsi="Times"/>
          <w:b/>
          <w:sz w:val="20"/>
          <w:szCs w:val="20"/>
          <w:lang w:val="en-GB"/>
        </w:rPr>
        <w:t xml:space="preserve"> a bit presenting the state of the SR being absent or present is appended to the end of HARQ-ACK bits to form the UCI bits</w:t>
      </w:r>
      <w:r>
        <w:rPr>
          <w:rFonts w:ascii="Times" w:eastAsia="Batang" w:hAnsi="Times"/>
          <w:b/>
          <w:sz w:val="20"/>
          <w:szCs w:val="20"/>
          <w:lang w:val="en-GB"/>
        </w:rPr>
        <w:t>,</w:t>
      </w:r>
      <w:r w:rsidRPr="00225242">
        <w:rPr>
          <w:b/>
        </w:rPr>
        <w:t xml:space="preserve"> </w:t>
      </w:r>
      <w:r>
        <w:rPr>
          <w:b/>
        </w:rPr>
        <w:t>i</w:t>
      </w:r>
      <w:r w:rsidRPr="00E46265">
        <w:rPr>
          <w:b/>
        </w:rPr>
        <w:t>ndicate the SR configuration information in the PUCCH</w:t>
      </w:r>
      <w:r>
        <w:rPr>
          <w:b/>
        </w:rPr>
        <w:t>.</w:t>
      </w:r>
    </w:p>
    <w:p w14:paraId="2E1F1009" w14:textId="77777777" w:rsidR="00BC6C3F" w:rsidRPr="00294DCD" w:rsidRDefault="00BC6C3F" w:rsidP="00BC6C3F">
      <w:pPr>
        <w:rPr>
          <w:b/>
          <w:lang w:val="en-GB" w:eastAsia="zh-CN"/>
        </w:rPr>
      </w:pPr>
      <w:r w:rsidRPr="00294DCD">
        <w:rPr>
          <w:b/>
          <w:lang w:val="en-GB" w:eastAsia="zh-CN"/>
        </w:rPr>
        <w:t xml:space="preserve">Proposal 2: When the transmission of HARQ-ACK bits with PUCCH format 2, 3 or 4 partially overlaps with an SR opportunity in time domain, if SR resource starts before that of HARQ-ACK PUCCH, the UE should drop the SR transmission in the overlapped part. </w:t>
      </w:r>
      <w:r w:rsidRPr="00294DCD">
        <w:rPr>
          <w:rFonts w:ascii="Times" w:eastAsia="Batang" w:hAnsi="Times"/>
          <w:b/>
          <w:sz w:val="20"/>
          <w:szCs w:val="20"/>
          <w:lang w:val="en-GB"/>
        </w:rPr>
        <w:t>A</w:t>
      </w:r>
      <w:r w:rsidRPr="003F0421">
        <w:rPr>
          <w:rFonts w:ascii="Times" w:eastAsia="Batang" w:hAnsi="Times"/>
          <w:b/>
          <w:sz w:val="20"/>
          <w:szCs w:val="20"/>
          <w:lang w:val="en-GB"/>
        </w:rPr>
        <w:t xml:space="preserve"> bit presenting the state of the SR being absent or present, is appended to the end of HARQ-ACK bits</w:t>
      </w:r>
      <w:r w:rsidRPr="00294DCD">
        <w:rPr>
          <w:rFonts w:ascii="Times" w:eastAsia="Batang" w:hAnsi="Times"/>
          <w:b/>
          <w:sz w:val="20"/>
          <w:szCs w:val="20"/>
          <w:lang w:val="en-GB"/>
        </w:rPr>
        <w:t xml:space="preserve">. Similar </w:t>
      </w:r>
      <w:r>
        <w:rPr>
          <w:rFonts w:ascii="Times" w:eastAsia="Batang" w:hAnsi="Times"/>
          <w:b/>
          <w:sz w:val="20"/>
          <w:szCs w:val="20"/>
          <w:lang w:val="en-GB"/>
        </w:rPr>
        <w:t>to</w:t>
      </w:r>
      <w:r w:rsidRPr="00294DCD">
        <w:rPr>
          <w:rFonts w:ascii="Times" w:eastAsia="Batang" w:hAnsi="Times"/>
          <w:b/>
          <w:sz w:val="20"/>
          <w:szCs w:val="20"/>
          <w:lang w:val="en-GB"/>
        </w:rPr>
        <w:t xml:space="preserve"> the full overlapping case, the SR configuration information should also be indicated </w:t>
      </w:r>
      <w:r>
        <w:rPr>
          <w:rFonts w:ascii="Times" w:eastAsia="Batang" w:hAnsi="Times"/>
          <w:b/>
          <w:sz w:val="20"/>
          <w:szCs w:val="20"/>
          <w:lang w:val="en-GB"/>
        </w:rPr>
        <w:t>by</w:t>
      </w:r>
      <w:r w:rsidRPr="00294DCD">
        <w:rPr>
          <w:rFonts w:ascii="Times" w:eastAsia="Batang" w:hAnsi="Times"/>
          <w:b/>
          <w:sz w:val="20"/>
          <w:szCs w:val="20"/>
          <w:lang w:val="en-GB"/>
        </w:rPr>
        <w:t xml:space="preserve"> the configured HARQ-ACK PUCCH.</w:t>
      </w:r>
    </w:p>
    <w:p w14:paraId="78B6E44F" w14:textId="77777777" w:rsidR="00BC6C3F" w:rsidRPr="00A80AC9" w:rsidRDefault="00BC6C3F" w:rsidP="00BC6C3F">
      <w:pPr>
        <w:rPr>
          <w:b/>
          <w:lang w:val="en-GB" w:eastAsia="zh-CN"/>
        </w:rPr>
      </w:pPr>
      <w:r w:rsidRPr="00A80AC9">
        <w:rPr>
          <w:b/>
          <w:lang w:val="en-GB" w:eastAsia="zh-CN"/>
        </w:rPr>
        <w:t>Proposal 3: When the transmission of HARQ-ACK bits with PUCCH format 2, 3 or 4 partially overlaps with an SR opportunity in time domain</w:t>
      </w:r>
      <w:r>
        <w:rPr>
          <w:b/>
          <w:lang w:val="en-GB" w:eastAsia="zh-CN"/>
        </w:rPr>
        <w:t>, and if SR resource starts after that of HARQ-ACK PUCCH, the UE should drop the SR or HARQ-ACK transmission at least in the overlapped duration. Dropping priority can be FFS.</w:t>
      </w:r>
    </w:p>
    <w:p w14:paraId="4980915B" w14:textId="77777777" w:rsidR="000A438C" w:rsidRDefault="000A438C" w:rsidP="00754E8E">
      <w:pPr>
        <w:rPr>
          <w:szCs w:val="20"/>
          <w:lang w:eastAsia="zh-CN"/>
        </w:rPr>
      </w:pPr>
    </w:p>
    <w:p w14:paraId="64552F84" w14:textId="77777777" w:rsidR="007267CE" w:rsidRDefault="007267CE" w:rsidP="00754E8E">
      <w:pPr>
        <w:rPr>
          <w:szCs w:val="20"/>
          <w:lang w:eastAsia="zh-CN"/>
        </w:rPr>
      </w:pPr>
    </w:p>
    <w:p w14:paraId="330CC487" w14:textId="77777777" w:rsidR="00111C6E" w:rsidRPr="00465DDC" w:rsidRDefault="00111C6E" w:rsidP="00CD45C6">
      <w:pPr>
        <w:pStyle w:val="1"/>
        <w:numPr>
          <w:ilvl w:val="0"/>
          <w:numId w:val="0"/>
        </w:numPr>
        <w:tabs>
          <w:tab w:val="left" w:pos="3790"/>
        </w:tabs>
        <w:rPr>
          <w:rFonts w:ascii="Arial" w:hAnsi="Arial" w:cs="Arial"/>
          <w:kern w:val="2"/>
          <w:lang w:eastAsia="zh-CN"/>
        </w:rPr>
      </w:pPr>
      <w:r w:rsidRPr="00465DDC">
        <w:rPr>
          <w:rFonts w:ascii="Arial" w:hAnsi="Arial" w:cs="Arial"/>
          <w:kern w:val="2"/>
          <w:lang w:eastAsia="zh-CN"/>
        </w:rPr>
        <w:t>Reference</w:t>
      </w:r>
      <w:r w:rsidR="00971F76" w:rsidRPr="00465DDC">
        <w:rPr>
          <w:rFonts w:ascii="Arial" w:hAnsi="Arial" w:cs="Arial"/>
          <w:kern w:val="2"/>
          <w:lang w:eastAsia="zh-CN"/>
        </w:rPr>
        <w:t>s</w:t>
      </w:r>
      <w:r w:rsidR="00CD45C6" w:rsidRPr="00465DDC">
        <w:rPr>
          <w:rFonts w:ascii="Arial" w:hAnsi="Arial" w:cs="Arial"/>
          <w:kern w:val="2"/>
          <w:lang w:eastAsia="zh-CN"/>
        </w:rPr>
        <w:tab/>
      </w:r>
    </w:p>
    <w:p w14:paraId="0BDC4643" w14:textId="77777777" w:rsidR="00D33DCB" w:rsidRDefault="00D33DCB" w:rsidP="00D33DCB">
      <w:pPr>
        <w:pStyle w:val="References"/>
        <w:rPr>
          <w:sz w:val="22"/>
          <w:szCs w:val="22"/>
          <w:lang w:eastAsia="zh-CN"/>
        </w:rPr>
      </w:pPr>
      <w:r>
        <w:rPr>
          <w:sz w:val="22"/>
          <w:szCs w:val="22"/>
          <w:lang w:eastAsia="zh-CN"/>
        </w:rPr>
        <w:t xml:space="preserve">Chairman’s Notes of 3GPP TSG RAN WG1 Meeting </w:t>
      </w:r>
      <w:r w:rsidR="0075161C">
        <w:rPr>
          <w:sz w:val="22"/>
          <w:szCs w:val="22"/>
          <w:lang w:eastAsia="zh-CN"/>
        </w:rPr>
        <w:t>#</w:t>
      </w:r>
      <w:r w:rsidR="006D129A">
        <w:rPr>
          <w:sz w:val="22"/>
          <w:szCs w:val="22"/>
          <w:lang w:eastAsia="zh-CN"/>
        </w:rPr>
        <w:t>91</w:t>
      </w:r>
    </w:p>
    <w:p w14:paraId="1C803C4D" w14:textId="77777777" w:rsidR="007A2D8B" w:rsidRPr="00C50D3A" w:rsidRDefault="007A2D8B" w:rsidP="006D129A">
      <w:pPr>
        <w:pStyle w:val="References"/>
        <w:numPr>
          <w:ilvl w:val="0"/>
          <w:numId w:val="0"/>
        </w:numPr>
        <w:rPr>
          <w:sz w:val="22"/>
          <w:szCs w:val="22"/>
          <w:lang w:eastAsia="zh-CN"/>
        </w:rPr>
      </w:pPr>
    </w:p>
    <w:sectPr w:rsidR="007A2D8B" w:rsidRPr="00C50D3A" w:rsidSect="00357C5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3BA4B2" w14:textId="77777777" w:rsidR="00390215" w:rsidRDefault="00390215">
      <w:r>
        <w:separator/>
      </w:r>
    </w:p>
  </w:endnote>
  <w:endnote w:type="continuationSeparator" w:id="0">
    <w:p w14:paraId="74A9AB28" w14:textId="77777777" w:rsidR="00390215" w:rsidRDefault="00390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altName w:val="Calibri Light"/>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24B638" w14:textId="77777777" w:rsidR="00390215" w:rsidRDefault="00390215">
      <w:r>
        <w:separator/>
      </w:r>
    </w:p>
  </w:footnote>
  <w:footnote w:type="continuationSeparator" w:id="0">
    <w:p w14:paraId="35B5F5DF" w14:textId="77777777" w:rsidR="00390215" w:rsidRDefault="003902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C560A"/>
    <w:multiLevelType w:val="multilevel"/>
    <w:tmpl w:val="57CEE38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2A46034F"/>
    <w:multiLevelType w:val="hybridMultilevel"/>
    <w:tmpl w:val="633C923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756615D0"/>
    <w:multiLevelType w:val="hybridMultilevel"/>
    <w:tmpl w:val="BD563258"/>
    <w:lvl w:ilvl="0" w:tplc="04090019">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2"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2"/>
  </w:num>
  <w:num w:numId="3">
    <w:abstractNumId w:val="9"/>
  </w:num>
  <w:num w:numId="4">
    <w:abstractNumId w:val="8"/>
  </w:num>
  <w:num w:numId="5">
    <w:abstractNumId w:val="6"/>
  </w:num>
  <w:num w:numId="6">
    <w:abstractNumId w:val="13"/>
  </w:num>
  <w:num w:numId="7">
    <w:abstractNumId w:val="7"/>
  </w:num>
  <w:num w:numId="8">
    <w:abstractNumId w:val="5"/>
  </w:num>
  <w:num w:numId="9">
    <w:abstractNumId w:val="11"/>
  </w:num>
  <w:num w:numId="10">
    <w:abstractNumId w:val="4"/>
  </w:num>
  <w:num w:numId="11">
    <w:abstractNumId w:val="0"/>
  </w:num>
  <w:num w:numId="12">
    <w:abstractNumId w:val="2"/>
  </w:num>
  <w:num w:numId="13">
    <w:abstractNumId w:val="10"/>
  </w:num>
  <w:num w:numId="14">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82"/>
    <w:rsid w:val="000007FC"/>
    <w:rsid w:val="000009F1"/>
    <w:rsid w:val="00000D04"/>
    <w:rsid w:val="00000DB2"/>
    <w:rsid w:val="0000159A"/>
    <w:rsid w:val="0000195C"/>
    <w:rsid w:val="00001D10"/>
    <w:rsid w:val="00001E2D"/>
    <w:rsid w:val="00002186"/>
    <w:rsid w:val="000021E6"/>
    <w:rsid w:val="000023AA"/>
    <w:rsid w:val="000023CA"/>
    <w:rsid w:val="000025A0"/>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4F"/>
    <w:rsid w:val="00007A80"/>
    <w:rsid w:val="00007A9D"/>
    <w:rsid w:val="00007D06"/>
    <w:rsid w:val="00007D27"/>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2FEA"/>
    <w:rsid w:val="00013402"/>
    <w:rsid w:val="00013468"/>
    <w:rsid w:val="000135F3"/>
    <w:rsid w:val="00013856"/>
    <w:rsid w:val="00013B6F"/>
    <w:rsid w:val="000140DD"/>
    <w:rsid w:val="00014AC2"/>
    <w:rsid w:val="00014BA4"/>
    <w:rsid w:val="00014EC2"/>
    <w:rsid w:val="000152C5"/>
    <w:rsid w:val="0001539C"/>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108"/>
    <w:rsid w:val="000223DB"/>
    <w:rsid w:val="00022F3F"/>
    <w:rsid w:val="00022FB0"/>
    <w:rsid w:val="00023388"/>
    <w:rsid w:val="00023425"/>
    <w:rsid w:val="00023821"/>
    <w:rsid w:val="000241BE"/>
    <w:rsid w:val="000242DF"/>
    <w:rsid w:val="000242F2"/>
    <w:rsid w:val="0002435B"/>
    <w:rsid w:val="00024730"/>
    <w:rsid w:val="00024769"/>
    <w:rsid w:val="000248A1"/>
    <w:rsid w:val="00024C82"/>
    <w:rsid w:val="00024CB9"/>
    <w:rsid w:val="00024DAD"/>
    <w:rsid w:val="00024DCE"/>
    <w:rsid w:val="000255C7"/>
    <w:rsid w:val="000255F8"/>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34C"/>
    <w:rsid w:val="0003376B"/>
    <w:rsid w:val="000339B0"/>
    <w:rsid w:val="00033A03"/>
    <w:rsid w:val="00033D58"/>
    <w:rsid w:val="00034236"/>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37C43"/>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5F5"/>
    <w:rsid w:val="00050AE4"/>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256"/>
    <w:rsid w:val="000565C8"/>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46F"/>
    <w:rsid w:val="00064AA0"/>
    <w:rsid w:val="00065B30"/>
    <w:rsid w:val="00065D38"/>
    <w:rsid w:val="00065D6C"/>
    <w:rsid w:val="00065F19"/>
    <w:rsid w:val="000660D4"/>
    <w:rsid w:val="0006640F"/>
    <w:rsid w:val="00066603"/>
    <w:rsid w:val="000668E2"/>
    <w:rsid w:val="00066BB1"/>
    <w:rsid w:val="0006703A"/>
    <w:rsid w:val="000670CF"/>
    <w:rsid w:val="000672BF"/>
    <w:rsid w:val="00067643"/>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B38"/>
    <w:rsid w:val="00074DB1"/>
    <w:rsid w:val="00074DFD"/>
    <w:rsid w:val="00074E86"/>
    <w:rsid w:val="00075E69"/>
    <w:rsid w:val="00076097"/>
    <w:rsid w:val="0007646C"/>
    <w:rsid w:val="00076541"/>
    <w:rsid w:val="000767F8"/>
    <w:rsid w:val="000770A5"/>
    <w:rsid w:val="000772F4"/>
    <w:rsid w:val="0007730D"/>
    <w:rsid w:val="000776EB"/>
    <w:rsid w:val="00077ECA"/>
    <w:rsid w:val="00077F38"/>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AA"/>
    <w:rsid w:val="00082A7B"/>
    <w:rsid w:val="00082E97"/>
    <w:rsid w:val="00082ED8"/>
    <w:rsid w:val="00083002"/>
    <w:rsid w:val="000830CD"/>
    <w:rsid w:val="0008335B"/>
    <w:rsid w:val="00083379"/>
    <w:rsid w:val="00083587"/>
    <w:rsid w:val="00083838"/>
    <w:rsid w:val="00083A94"/>
    <w:rsid w:val="00083B6A"/>
    <w:rsid w:val="00083C02"/>
    <w:rsid w:val="00083D9F"/>
    <w:rsid w:val="00083EF7"/>
    <w:rsid w:val="00084072"/>
    <w:rsid w:val="000843FE"/>
    <w:rsid w:val="000844C6"/>
    <w:rsid w:val="000847E1"/>
    <w:rsid w:val="000848E2"/>
    <w:rsid w:val="00084CF1"/>
    <w:rsid w:val="000854F8"/>
    <w:rsid w:val="0008587A"/>
    <w:rsid w:val="00085E04"/>
    <w:rsid w:val="000861CD"/>
    <w:rsid w:val="00086289"/>
    <w:rsid w:val="0008628A"/>
    <w:rsid w:val="00086543"/>
    <w:rsid w:val="00086800"/>
    <w:rsid w:val="000869C2"/>
    <w:rsid w:val="00086C60"/>
    <w:rsid w:val="00087737"/>
    <w:rsid w:val="00087913"/>
    <w:rsid w:val="000902DC"/>
    <w:rsid w:val="000904C2"/>
    <w:rsid w:val="00090A4B"/>
    <w:rsid w:val="00090D73"/>
    <w:rsid w:val="00090EC6"/>
    <w:rsid w:val="000910F2"/>
    <w:rsid w:val="000911AE"/>
    <w:rsid w:val="00091349"/>
    <w:rsid w:val="000924B7"/>
    <w:rsid w:val="00092A30"/>
    <w:rsid w:val="00092ACA"/>
    <w:rsid w:val="00092F20"/>
    <w:rsid w:val="000935C3"/>
    <w:rsid w:val="00093697"/>
    <w:rsid w:val="00093B43"/>
    <w:rsid w:val="00093D1F"/>
    <w:rsid w:val="00093D42"/>
    <w:rsid w:val="00093D46"/>
    <w:rsid w:val="00093ECE"/>
    <w:rsid w:val="000944E1"/>
    <w:rsid w:val="000947F8"/>
    <w:rsid w:val="00094928"/>
    <w:rsid w:val="00094A16"/>
    <w:rsid w:val="00094DE6"/>
    <w:rsid w:val="00095677"/>
    <w:rsid w:val="000957C2"/>
    <w:rsid w:val="000960C4"/>
    <w:rsid w:val="00096356"/>
    <w:rsid w:val="00096430"/>
    <w:rsid w:val="000970A3"/>
    <w:rsid w:val="000973D4"/>
    <w:rsid w:val="00097A93"/>
    <w:rsid w:val="00097C99"/>
    <w:rsid w:val="00097EA3"/>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9A9"/>
    <w:rsid w:val="000A2B37"/>
    <w:rsid w:val="000A2CC7"/>
    <w:rsid w:val="000A2CF5"/>
    <w:rsid w:val="000A2ED6"/>
    <w:rsid w:val="000A33B6"/>
    <w:rsid w:val="000A3A02"/>
    <w:rsid w:val="000A3C95"/>
    <w:rsid w:val="000A4205"/>
    <w:rsid w:val="000A438C"/>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1CC7"/>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5DA2"/>
    <w:rsid w:val="000B6230"/>
    <w:rsid w:val="000B6485"/>
    <w:rsid w:val="000B6743"/>
    <w:rsid w:val="000B6BFB"/>
    <w:rsid w:val="000B6D5A"/>
    <w:rsid w:val="000B6E2C"/>
    <w:rsid w:val="000B6EF3"/>
    <w:rsid w:val="000B7576"/>
    <w:rsid w:val="000B76C5"/>
    <w:rsid w:val="000B7A10"/>
    <w:rsid w:val="000B7C05"/>
    <w:rsid w:val="000B7D4B"/>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280"/>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DB3"/>
    <w:rsid w:val="000D3EF2"/>
    <w:rsid w:val="000D4536"/>
    <w:rsid w:val="000D4547"/>
    <w:rsid w:val="000D465F"/>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2189"/>
    <w:rsid w:val="000E2825"/>
    <w:rsid w:val="000E3E70"/>
    <w:rsid w:val="000E3F04"/>
    <w:rsid w:val="000E40DF"/>
    <w:rsid w:val="000E4975"/>
    <w:rsid w:val="000E4C59"/>
    <w:rsid w:val="000E579F"/>
    <w:rsid w:val="000E59A0"/>
    <w:rsid w:val="000E5B5B"/>
    <w:rsid w:val="000E61E7"/>
    <w:rsid w:val="000E63AA"/>
    <w:rsid w:val="000E6624"/>
    <w:rsid w:val="000E6728"/>
    <w:rsid w:val="000E6B02"/>
    <w:rsid w:val="000E6C8C"/>
    <w:rsid w:val="000E7A51"/>
    <w:rsid w:val="000E7A84"/>
    <w:rsid w:val="000E7B39"/>
    <w:rsid w:val="000F09F9"/>
    <w:rsid w:val="000F0D75"/>
    <w:rsid w:val="000F1231"/>
    <w:rsid w:val="000F15BC"/>
    <w:rsid w:val="000F1696"/>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82"/>
    <w:rsid w:val="000F6FCE"/>
    <w:rsid w:val="000F7152"/>
    <w:rsid w:val="000F77B7"/>
    <w:rsid w:val="000F7DE1"/>
    <w:rsid w:val="000F7F58"/>
    <w:rsid w:val="00100128"/>
    <w:rsid w:val="00100347"/>
    <w:rsid w:val="00100DDD"/>
    <w:rsid w:val="00100FF3"/>
    <w:rsid w:val="00101182"/>
    <w:rsid w:val="0010172A"/>
    <w:rsid w:val="00101934"/>
    <w:rsid w:val="001021D5"/>
    <w:rsid w:val="00102504"/>
    <w:rsid w:val="001026CA"/>
    <w:rsid w:val="00102AC1"/>
    <w:rsid w:val="00102CDA"/>
    <w:rsid w:val="001039F3"/>
    <w:rsid w:val="00103ACF"/>
    <w:rsid w:val="00104187"/>
    <w:rsid w:val="001043C2"/>
    <w:rsid w:val="001043E1"/>
    <w:rsid w:val="00104630"/>
    <w:rsid w:val="00104C36"/>
    <w:rsid w:val="00104D39"/>
    <w:rsid w:val="0010505A"/>
    <w:rsid w:val="001050CC"/>
    <w:rsid w:val="00105665"/>
    <w:rsid w:val="00105BFC"/>
    <w:rsid w:val="00105CC7"/>
    <w:rsid w:val="00105D4F"/>
    <w:rsid w:val="00105D79"/>
    <w:rsid w:val="00106C2B"/>
    <w:rsid w:val="00107779"/>
    <w:rsid w:val="001078C2"/>
    <w:rsid w:val="00107992"/>
    <w:rsid w:val="00107C4A"/>
    <w:rsid w:val="00107E1C"/>
    <w:rsid w:val="00110040"/>
    <w:rsid w:val="00110243"/>
    <w:rsid w:val="0011038A"/>
    <w:rsid w:val="001110BD"/>
    <w:rsid w:val="001112C4"/>
    <w:rsid w:val="001113B0"/>
    <w:rsid w:val="00111444"/>
    <w:rsid w:val="00111482"/>
    <w:rsid w:val="00111540"/>
    <w:rsid w:val="00111723"/>
    <w:rsid w:val="00111B77"/>
    <w:rsid w:val="00111BE4"/>
    <w:rsid w:val="00111C6E"/>
    <w:rsid w:val="00111E22"/>
    <w:rsid w:val="00111F1B"/>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4ED9"/>
    <w:rsid w:val="0011557B"/>
    <w:rsid w:val="0011638C"/>
    <w:rsid w:val="00117058"/>
    <w:rsid w:val="001173CC"/>
    <w:rsid w:val="0011740B"/>
    <w:rsid w:val="00117C85"/>
    <w:rsid w:val="00120463"/>
    <w:rsid w:val="001205AE"/>
    <w:rsid w:val="0012095F"/>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37"/>
    <w:rsid w:val="00130779"/>
    <w:rsid w:val="001307A1"/>
    <w:rsid w:val="00130885"/>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4D30"/>
    <w:rsid w:val="001352D0"/>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8C6"/>
    <w:rsid w:val="001429EF"/>
    <w:rsid w:val="00142C45"/>
    <w:rsid w:val="00143211"/>
    <w:rsid w:val="0014324C"/>
    <w:rsid w:val="0014327B"/>
    <w:rsid w:val="0014382A"/>
    <w:rsid w:val="0014384A"/>
    <w:rsid w:val="001439F7"/>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0C"/>
    <w:rsid w:val="00146E32"/>
    <w:rsid w:val="00146EC2"/>
    <w:rsid w:val="00147200"/>
    <w:rsid w:val="00147929"/>
    <w:rsid w:val="001479D5"/>
    <w:rsid w:val="00147CFB"/>
    <w:rsid w:val="0015009F"/>
    <w:rsid w:val="00150143"/>
    <w:rsid w:val="001502DB"/>
    <w:rsid w:val="00150764"/>
    <w:rsid w:val="00150CDB"/>
    <w:rsid w:val="00150D21"/>
    <w:rsid w:val="001512F6"/>
    <w:rsid w:val="00151573"/>
    <w:rsid w:val="00151619"/>
    <w:rsid w:val="00151763"/>
    <w:rsid w:val="00151AB0"/>
    <w:rsid w:val="00151F4B"/>
    <w:rsid w:val="00151FCB"/>
    <w:rsid w:val="001520CC"/>
    <w:rsid w:val="00152835"/>
    <w:rsid w:val="00152FD4"/>
    <w:rsid w:val="00153499"/>
    <w:rsid w:val="00153740"/>
    <w:rsid w:val="00153F89"/>
    <w:rsid w:val="00154AAC"/>
    <w:rsid w:val="00154B88"/>
    <w:rsid w:val="00154D5B"/>
    <w:rsid w:val="00155129"/>
    <w:rsid w:val="001559FA"/>
    <w:rsid w:val="00155BEF"/>
    <w:rsid w:val="00156374"/>
    <w:rsid w:val="00156B1F"/>
    <w:rsid w:val="001577D8"/>
    <w:rsid w:val="00157E13"/>
    <w:rsid w:val="00157FC3"/>
    <w:rsid w:val="00160361"/>
    <w:rsid w:val="001605B9"/>
    <w:rsid w:val="00160739"/>
    <w:rsid w:val="00161480"/>
    <w:rsid w:val="0016166A"/>
    <w:rsid w:val="001617AE"/>
    <w:rsid w:val="00161C00"/>
    <w:rsid w:val="00162018"/>
    <w:rsid w:val="0016271E"/>
    <w:rsid w:val="00162810"/>
    <w:rsid w:val="001628EB"/>
    <w:rsid w:val="00162AB4"/>
    <w:rsid w:val="00162D7A"/>
    <w:rsid w:val="00162E8B"/>
    <w:rsid w:val="00163053"/>
    <w:rsid w:val="00163104"/>
    <w:rsid w:val="001633B1"/>
    <w:rsid w:val="001638A2"/>
    <w:rsid w:val="00163D02"/>
    <w:rsid w:val="0016436F"/>
    <w:rsid w:val="001644FF"/>
    <w:rsid w:val="00164BF8"/>
    <w:rsid w:val="00164C9A"/>
    <w:rsid w:val="00164DAB"/>
    <w:rsid w:val="00164ECB"/>
    <w:rsid w:val="00164EE7"/>
    <w:rsid w:val="00165350"/>
    <w:rsid w:val="00165BBB"/>
    <w:rsid w:val="00165C75"/>
    <w:rsid w:val="0016613F"/>
    <w:rsid w:val="00166215"/>
    <w:rsid w:val="00166591"/>
    <w:rsid w:val="00166E57"/>
    <w:rsid w:val="00167478"/>
    <w:rsid w:val="00167A80"/>
    <w:rsid w:val="00167F82"/>
    <w:rsid w:val="001708EC"/>
    <w:rsid w:val="00170FA8"/>
    <w:rsid w:val="00171102"/>
    <w:rsid w:val="00171143"/>
    <w:rsid w:val="00171367"/>
    <w:rsid w:val="001714CA"/>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1FB"/>
    <w:rsid w:val="001805C9"/>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4D04"/>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0EAD"/>
    <w:rsid w:val="00191614"/>
    <w:rsid w:val="00191C91"/>
    <w:rsid w:val="00192207"/>
    <w:rsid w:val="00192907"/>
    <w:rsid w:val="00192B50"/>
    <w:rsid w:val="00192DD9"/>
    <w:rsid w:val="00193182"/>
    <w:rsid w:val="001937DB"/>
    <w:rsid w:val="00193F73"/>
    <w:rsid w:val="00193F77"/>
    <w:rsid w:val="00194339"/>
    <w:rsid w:val="00194773"/>
    <w:rsid w:val="00194848"/>
    <w:rsid w:val="00194958"/>
    <w:rsid w:val="00194A3C"/>
    <w:rsid w:val="00194C0A"/>
    <w:rsid w:val="001958EA"/>
    <w:rsid w:val="00195E0E"/>
    <w:rsid w:val="00195ECC"/>
    <w:rsid w:val="00195FED"/>
    <w:rsid w:val="001961F0"/>
    <w:rsid w:val="001962DC"/>
    <w:rsid w:val="001966C4"/>
    <w:rsid w:val="00196DDD"/>
    <w:rsid w:val="001972A1"/>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9E2"/>
    <w:rsid w:val="001A2C89"/>
    <w:rsid w:val="001A2FB1"/>
    <w:rsid w:val="001A3061"/>
    <w:rsid w:val="001A351E"/>
    <w:rsid w:val="001A3EAE"/>
    <w:rsid w:val="001A3ED8"/>
    <w:rsid w:val="001A4B76"/>
    <w:rsid w:val="001A4EE9"/>
    <w:rsid w:val="001A525E"/>
    <w:rsid w:val="001A54F4"/>
    <w:rsid w:val="001A598F"/>
    <w:rsid w:val="001A60B9"/>
    <w:rsid w:val="001A610D"/>
    <w:rsid w:val="001A61F0"/>
    <w:rsid w:val="001A642A"/>
    <w:rsid w:val="001A673E"/>
    <w:rsid w:val="001A6772"/>
    <w:rsid w:val="001A754C"/>
    <w:rsid w:val="001A7763"/>
    <w:rsid w:val="001A7F08"/>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722"/>
    <w:rsid w:val="001B691A"/>
    <w:rsid w:val="001B6DDA"/>
    <w:rsid w:val="001B72C7"/>
    <w:rsid w:val="001B7348"/>
    <w:rsid w:val="001B74DA"/>
    <w:rsid w:val="001B766E"/>
    <w:rsid w:val="001B78B2"/>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9DF"/>
    <w:rsid w:val="001D5C88"/>
    <w:rsid w:val="001D5D65"/>
    <w:rsid w:val="001D5D67"/>
    <w:rsid w:val="001D5E7E"/>
    <w:rsid w:val="001D62A8"/>
    <w:rsid w:val="001D6422"/>
    <w:rsid w:val="001D6567"/>
    <w:rsid w:val="001D695C"/>
    <w:rsid w:val="001D6FD9"/>
    <w:rsid w:val="001D73A7"/>
    <w:rsid w:val="001D73D3"/>
    <w:rsid w:val="001D771E"/>
    <w:rsid w:val="001D780E"/>
    <w:rsid w:val="001E01E5"/>
    <w:rsid w:val="001E04B0"/>
    <w:rsid w:val="001E05C3"/>
    <w:rsid w:val="001E0AD3"/>
    <w:rsid w:val="001E1412"/>
    <w:rsid w:val="001E1C71"/>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4F69"/>
    <w:rsid w:val="001E557A"/>
    <w:rsid w:val="001E5C23"/>
    <w:rsid w:val="001E5E0B"/>
    <w:rsid w:val="001E5E6F"/>
    <w:rsid w:val="001E61F8"/>
    <w:rsid w:val="001E6B9A"/>
    <w:rsid w:val="001E71EC"/>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24E"/>
    <w:rsid w:val="001F46A6"/>
    <w:rsid w:val="001F482A"/>
    <w:rsid w:val="001F49A6"/>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67A"/>
    <w:rsid w:val="00200AEF"/>
    <w:rsid w:val="00200D2C"/>
    <w:rsid w:val="00200FD8"/>
    <w:rsid w:val="00201053"/>
    <w:rsid w:val="0020156E"/>
    <w:rsid w:val="002019CD"/>
    <w:rsid w:val="002019D8"/>
    <w:rsid w:val="00201EC7"/>
    <w:rsid w:val="002020C9"/>
    <w:rsid w:val="0020245E"/>
    <w:rsid w:val="00202D53"/>
    <w:rsid w:val="00203046"/>
    <w:rsid w:val="0020336B"/>
    <w:rsid w:val="0020349A"/>
    <w:rsid w:val="002034B4"/>
    <w:rsid w:val="00204032"/>
    <w:rsid w:val="002042DC"/>
    <w:rsid w:val="0020444C"/>
    <w:rsid w:val="002046C7"/>
    <w:rsid w:val="00204A91"/>
    <w:rsid w:val="00204BAD"/>
    <w:rsid w:val="00204D60"/>
    <w:rsid w:val="00204EAE"/>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98D"/>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749"/>
    <w:rsid w:val="00213844"/>
    <w:rsid w:val="00213917"/>
    <w:rsid w:val="00213E11"/>
    <w:rsid w:val="002140FF"/>
    <w:rsid w:val="002141E6"/>
    <w:rsid w:val="00214365"/>
    <w:rsid w:val="002146D9"/>
    <w:rsid w:val="00214C8B"/>
    <w:rsid w:val="00215AA8"/>
    <w:rsid w:val="00215CDD"/>
    <w:rsid w:val="0021609D"/>
    <w:rsid w:val="002172BA"/>
    <w:rsid w:val="0021783A"/>
    <w:rsid w:val="00217E0B"/>
    <w:rsid w:val="00220891"/>
    <w:rsid w:val="00220894"/>
    <w:rsid w:val="00220BE6"/>
    <w:rsid w:val="0022134B"/>
    <w:rsid w:val="00221D96"/>
    <w:rsid w:val="00221DE9"/>
    <w:rsid w:val="00222173"/>
    <w:rsid w:val="0022287E"/>
    <w:rsid w:val="00222DB9"/>
    <w:rsid w:val="002235B3"/>
    <w:rsid w:val="00223D16"/>
    <w:rsid w:val="002244F9"/>
    <w:rsid w:val="00224952"/>
    <w:rsid w:val="00224C8B"/>
    <w:rsid w:val="00224DD2"/>
    <w:rsid w:val="0022510B"/>
    <w:rsid w:val="00225242"/>
    <w:rsid w:val="0022524D"/>
    <w:rsid w:val="00225255"/>
    <w:rsid w:val="002257FD"/>
    <w:rsid w:val="00225A6A"/>
    <w:rsid w:val="00225AC7"/>
    <w:rsid w:val="00225ACC"/>
    <w:rsid w:val="00225EF2"/>
    <w:rsid w:val="00225F23"/>
    <w:rsid w:val="002266B3"/>
    <w:rsid w:val="002269F7"/>
    <w:rsid w:val="00226AD8"/>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AB4"/>
    <w:rsid w:val="00232CAF"/>
    <w:rsid w:val="002337BC"/>
    <w:rsid w:val="00233991"/>
    <w:rsid w:val="00233C84"/>
    <w:rsid w:val="00234151"/>
    <w:rsid w:val="002344D3"/>
    <w:rsid w:val="002346FF"/>
    <w:rsid w:val="00234F8C"/>
    <w:rsid w:val="002351D0"/>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283"/>
    <w:rsid w:val="002373C1"/>
    <w:rsid w:val="002374DC"/>
    <w:rsid w:val="00237591"/>
    <w:rsid w:val="00237AEF"/>
    <w:rsid w:val="00237C15"/>
    <w:rsid w:val="002401AF"/>
    <w:rsid w:val="002401F5"/>
    <w:rsid w:val="002402C4"/>
    <w:rsid w:val="00240817"/>
    <w:rsid w:val="00240995"/>
    <w:rsid w:val="00240E54"/>
    <w:rsid w:val="00240F07"/>
    <w:rsid w:val="0024157D"/>
    <w:rsid w:val="002418E1"/>
    <w:rsid w:val="002419A9"/>
    <w:rsid w:val="00241BCC"/>
    <w:rsid w:val="0024201C"/>
    <w:rsid w:val="00242C4C"/>
    <w:rsid w:val="00242EF1"/>
    <w:rsid w:val="00243D61"/>
    <w:rsid w:val="00243E8F"/>
    <w:rsid w:val="002442B5"/>
    <w:rsid w:val="00244552"/>
    <w:rsid w:val="002448DE"/>
    <w:rsid w:val="00244F6B"/>
    <w:rsid w:val="00244FBA"/>
    <w:rsid w:val="00245026"/>
    <w:rsid w:val="0024509D"/>
    <w:rsid w:val="002451C5"/>
    <w:rsid w:val="00245F1F"/>
    <w:rsid w:val="00245F2E"/>
    <w:rsid w:val="002462BB"/>
    <w:rsid w:val="0024663B"/>
    <w:rsid w:val="00246863"/>
    <w:rsid w:val="00246AF2"/>
    <w:rsid w:val="00246B05"/>
    <w:rsid w:val="00247103"/>
    <w:rsid w:val="0024724C"/>
    <w:rsid w:val="0024784C"/>
    <w:rsid w:val="00250034"/>
    <w:rsid w:val="00250067"/>
    <w:rsid w:val="00250409"/>
    <w:rsid w:val="00250734"/>
    <w:rsid w:val="00250C81"/>
    <w:rsid w:val="00251204"/>
    <w:rsid w:val="00251341"/>
    <w:rsid w:val="00251372"/>
    <w:rsid w:val="00251523"/>
    <w:rsid w:val="002516DE"/>
    <w:rsid w:val="00251F81"/>
    <w:rsid w:val="0025201E"/>
    <w:rsid w:val="0025221A"/>
    <w:rsid w:val="002525F9"/>
    <w:rsid w:val="002527C3"/>
    <w:rsid w:val="002527FF"/>
    <w:rsid w:val="00252BE0"/>
    <w:rsid w:val="002532C5"/>
    <w:rsid w:val="00253588"/>
    <w:rsid w:val="00253AEF"/>
    <w:rsid w:val="00253D36"/>
    <w:rsid w:val="00253F28"/>
    <w:rsid w:val="00253F75"/>
    <w:rsid w:val="002546F4"/>
    <w:rsid w:val="00254865"/>
    <w:rsid w:val="00254A19"/>
    <w:rsid w:val="002551D0"/>
    <w:rsid w:val="002551D8"/>
    <w:rsid w:val="00255374"/>
    <w:rsid w:val="0025547C"/>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393"/>
    <w:rsid w:val="00267DA1"/>
    <w:rsid w:val="002701CB"/>
    <w:rsid w:val="00270293"/>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3D6"/>
    <w:rsid w:val="00281C22"/>
    <w:rsid w:val="00281EC1"/>
    <w:rsid w:val="0028246F"/>
    <w:rsid w:val="00282A96"/>
    <w:rsid w:val="0028376B"/>
    <w:rsid w:val="0028389E"/>
    <w:rsid w:val="00283F09"/>
    <w:rsid w:val="002841F0"/>
    <w:rsid w:val="00284643"/>
    <w:rsid w:val="00284BAE"/>
    <w:rsid w:val="00284BEF"/>
    <w:rsid w:val="00284DA0"/>
    <w:rsid w:val="002853BC"/>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385"/>
    <w:rsid w:val="00291422"/>
    <w:rsid w:val="00291754"/>
    <w:rsid w:val="00291AE7"/>
    <w:rsid w:val="00291E17"/>
    <w:rsid w:val="0029237F"/>
    <w:rsid w:val="00292610"/>
    <w:rsid w:val="00292715"/>
    <w:rsid w:val="00292B29"/>
    <w:rsid w:val="00292BF6"/>
    <w:rsid w:val="002934F4"/>
    <w:rsid w:val="002938E3"/>
    <w:rsid w:val="00293D83"/>
    <w:rsid w:val="00293E57"/>
    <w:rsid w:val="00294092"/>
    <w:rsid w:val="00294448"/>
    <w:rsid w:val="002947D1"/>
    <w:rsid w:val="002948DF"/>
    <w:rsid w:val="00294D90"/>
    <w:rsid w:val="00294DCD"/>
    <w:rsid w:val="0029503F"/>
    <w:rsid w:val="00295048"/>
    <w:rsid w:val="0029534D"/>
    <w:rsid w:val="0029547B"/>
    <w:rsid w:val="00295A30"/>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21"/>
    <w:rsid w:val="002A1C48"/>
    <w:rsid w:val="002A1E92"/>
    <w:rsid w:val="002A204D"/>
    <w:rsid w:val="002A2582"/>
    <w:rsid w:val="002A2616"/>
    <w:rsid w:val="002A26E1"/>
    <w:rsid w:val="002A2A37"/>
    <w:rsid w:val="002A368A"/>
    <w:rsid w:val="002A39BF"/>
    <w:rsid w:val="002A4065"/>
    <w:rsid w:val="002A4C60"/>
    <w:rsid w:val="002A51DD"/>
    <w:rsid w:val="002A5849"/>
    <w:rsid w:val="002A59F0"/>
    <w:rsid w:val="002A5A92"/>
    <w:rsid w:val="002A5C2F"/>
    <w:rsid w:val="002A5E49"/>
    <w:rsid w:val="002A6432"/>
    <w:rsid w:val="002A666B"/>
    <w:rsid w:val="002A674B"/>
    <w:rsid w:val="002A680C"/>
    <w:rsid w:val="002A68FC"/>
    <w:rsid w:val="002A6A32"/>
    <w:rsid w:val="002A6C7C"/>
    <w:rsid w:val="002A6F25"/>
    <w:rsid w:val="002A6FD3"/>
    <w:rsid w:val="002A70D6"/>
    <w:rsid w:val="002A757B"/>
    <w:rsid w:val="002B0A41"/>
    <w:rsid w:val="002B0A7D"/>
    <w:rsid w:val="002B130E"/>
    <w:rsid w:val="002B1380"/>
    <w:rsid w:val="002B14AE"/>
    <w:rsid w:val="002B19A9"/>
    <w:rsid w:val="002B1A69"/>
    <w:rsid w:val="002B1BA7"/>
    <w:rsid w:val="002B1C21"/>
    <w:rsid w:val="002B1D71"/>
    <w:rsid w:val="002B1F66"/>
    <w:rsid w:val="002B2723"/>
    <w:rsid w:val="002B2746"/>
    <w:rsid w:val="002B2905"/>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A29"/>
    <w:rsid w:val="002C0B74"/>
    <w:rsid w:val="002C0C8B"/>
    <w:rsid w:val="002C0CBB"/>
    <w:rsid w:val="002C1201"/>
    <w:rsid w:val="002C121F"/>
    <w:rsid w:val="002C1460"/>
    <w:rsid w:val="002C182F"/>
    <w:rsid w:val="002C20DC"/>
    <w:rsid w:val="002C20F2"/>
    <w:rsid w:val="002C223D"/>
    <w:rsid w:val="002C2BCA"/>
    <w:rsid w:val="002C2C08"/>
    <w:rsid w:val="002C2F67"/>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494"/>
    <w:rsid w:val="002C7B25"/>
    <w:rsid w:val="002C7CDC"/>
    <w:rsid w:val="002C7FDF"/>
    <w:rsid w:val="002D00F9"/>
    <w:rsid w:val="002D01D4"/>
    <w:rsid w:val="002D03DB"/>
    <w:rsid w:val="002D0439"/>
    <w:rsid w:val="002D04FC"/>
    <w:rsid w:val="002D0763"/>
    <w:rsid w:val="002D0C98"/>
    <w:rsid w:val="002D11B7"/>
    <w:rsid w:val="002D1322"/>
    <w:rsid w:val="002D1E14"/>
    <w:rsid w:val="002D204C"/>
    <w:rsid w:val="002D286B"/>
    <w:rsid w:val="002D2962"/>
    <w:rsid w:val="002D2CC8"/>
    <w:rsid w:val="002D2F4E"/>
    <w:rsid w:val="002D3163"/>
    <w:rsid w:val="002D3305"/>
    <w:rsid w:val="002D3AFA"/>
    <w:rsid w:val="002D3BBC"/>
    <w:rsid w:val="002D438A"/>
    <w:rsid w:val="002D4DB2"/>
    <w:rsid w:val="002D5738"/>
    <w:rsid w:val="002D5A07"/>
    <w:rsid w:val="002D5B3E"/>
    <w:rsid w:val="002D5D4A"/>
    <w:rsid w:val="002D5E53"/>
    <w:rsid w:val="002D602E"/>
    <w:rsid w:val="002D60C3"/>
    <w:rsid w:val="002D63BE"/>
    <w:rsid w:val="002D66D1"/>
    <w:rsid w:val="002D6884"/>
    <w:rsid w:val="002D6915"/>
    <w:rsid w:val="002D721A"/>
    <w:rsid w:val="002D726D"/>
    <w:rsid w:val="002D7584"/>
    <w:rsid w:val="002D7A98"/>
    <w:rsid w:val="002E0319"/>
    <w:rsid w:val="002E0800"/>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0CF"/>
    <w:rsid w:val="002E37DB"/>
    <w:rsid w:val="002E3A7A"/>
    <w:rsid w:val="002E3B56"/>
    <w:rsid w:val="002E3C65"/>
    <w:rsid w:val="002E3F5B"/>
    <w:rsid w:val="002E3F84"/>
    <w:rsid w:val="002E4362"/>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A8C"/>
    <w:rsid w:val="002F2DE6"/>
    <w:rsid w:val="002F3168"/>
    <w:rsid w:val="002F3327"/>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CFC"/>
    <w:rsid w:val="00305DF0"/>
    <w:rsid w:val="00305E26"/>
    <w:rsid w:val="00305FF9"/>
    <w:rsid w:val="0030603D"/>
    <w:rsid w:val="003061F1"/>
    <w:rsid w:val="0030641E"/>
    <w:rsid w:val="00306529"/>
    <w:rsid w:val="003066B7"/>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DFF"/>
    <w:rsid w:val="00311F68"/>
    <w:rsid w:val="00311F6F"/>
    <w:rsid w:val="00312023"/>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4E32"/>
    <w:rsid w:val="0031545F"/>
    <w:rsid w:val="003156C4"/>
    <w:rsid w:val="0031571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186"/>
    <w:rsid w:val="0032463B"/>
    <w:rsid w:val="00324B51"/>
    <w:rsid w:val="00324E6A"/>
    <w:rsid w:val="003255C6"/>
    <w:rsid w:val="003257F6"/>
    <w:rsid w:val="003257FD"/>
    <w:rsid w:val="00326404"/>
    <w:rsid w:val="003268B9"/>
    <w:rsid w:val="00326957"/>
    <w:rsid w:val="00326AE2"/>
    <w:rsid w:val="00327025"/>
    <w:rsid w:val="003275B7"/>
    <w:rsid w:val="00327A9F"/>
    <w:rsid w:val="00327D5C"/>
    <w:rsid w:val="003302AB"/>
    <w:rsid w:val="003308CA"/>
    <w:rsid w:val="00330AA4"/>
    <w:rsid w:val="00330FDB"/>
    <w:rsid w:val="00331525"/>
    <w:rsid w:val="0033171D"/>
    <w:rsid w:val="003319B5"/>
    <w:rsid w:val="003319C3"/>
    <w:rsid w:val="00331D0A"/>
    <w:rsid w:val="00331FC3"/>
    <w:rsid w:val="00332165"/>
    <w:rsid w:val="00332F3B"/>
    <w:rsid w:val="00332F3D"/>
    <w:rsid w:val="003336B3"/>
    <w:rsid w:val="00334EAA"/>
    <w:rsid w:val="003350E5"/>
    <w:rsid w:val="003351B6"/>
    <w:rsid w:val="003351FF"/>
    <w:rsid w:val="00335B75"/>
    <w:rsid w:val="00335D8C"/>
    <w:rsid w:val="00336072"/>
    <w:rsid w:val="0033633C"/>
    <w:rsid w:val="003363A1"/>
    <w:rsid w:val="00336B3F"/>
    <w:rsid w:val="003374A4"/>
    <w:rsid w:val="00337513"/>
    <w:rsid w:val="00337D49"/>
    <w:rsid w:val="0034038E"/>
    <w:rsid w:val="00340946"/>
    <w:rsid w:val="00340A54"/>
    <w:rsid w:val="00340BB7"/>
    <w:rsid w:val="00341947"/>
    <w:rsid w:val="0034226D"/>
    <w:rsid w:val="0034241F"/>
    <w:rsid w:val="0034295E"/>
    <w:rsid w:val="00342972"/>
    <w:rsid w:val="00342B0A"/>
    <w:rsid w:val="00342FDD"/>
    <w:rsid w:val="00343198"/>
    <w:rsid w:val="00343479"/>
    <w:rsid w:val="00343573"/>
    <w:rsid w:val="0034371D"/>
    <w:rsid w:val="00343760"/>
    <w:rsid w:val="00343B4D"/>
    <w:rsid w:val="00343C97"/>
    <w:rsid w:val="00343E6E"/>
    <w:rsid w:val="00344067"/>
    <w:rsid w:val="0034429B"/>
    <w:rsid w:val="003442FF"/>
    <w:rsid w:val="00344866"/>
    <w:rsid w:val="0034492F"/>
    <w:rsid w:val="00344CA3"/>
    <w:rsid w:val="00344F9B"/>
    <w:rsid w:val="00345001"/>
    <w:rsid w:val="00345F14"/>
    <w:rsid w:val="003462FD"/>
    <w:rsid w:val="0034638C"/>
    <w:rsid w:val="0034666E"/>
    <w:rsid w:val="00346746"/>
    <w:rsid w:val="00346F7F"/>
    <w:rsid w:val="00347255"/>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5B"/>
    <w:rsid w:val="0035679F"/>
    <w:rsid w:val="003567B4"/>
    <w:rsid w:val="0035691E"/>
    <w:rsid w:val="0035693E"/>
    <w:rsid w:val="00356A12"/>
    <w:rsid w:val="003574B7"/>
    <w:rsid w:val="003576D2"/>
    <w:rsid w:val="00357776"/>
    <w:rsid w:val="00357844"/>
    <w:rsid w:val="00357C58"/>
    <w:rsid w:val="003600CD"/>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2F3A"/>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285"/>
    <w:rsid w:val="00366658"/>
    <w:rsid w:val="00366C69"/>
    <w:rsid w:val="00366EA5"/>
    <w:rsid w:val="003671DB"/>
    <w:rsid w:val="00367441"/>
    <w:rsid w:val="003675FB"/>
    <w:rsid w:val="003678A8"/>
    <w:rsid w:val="00367B1D"/>
    <w:rsid w:val="00367D34"/>
    <w:rsid w:val="00370225"/>
    <w:rsid w:val="00370D40"/>
    <w:rsid w:val="00370E4F"/>
    <w:rsid w:val="00371215"/>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39D"/>
    <w:rsid w:val="003815D1"/>
    <w:rsid w:val="00381B0D"/>
    <w:rsid w:val="00382404"/>
    <w:rsid w:val="003825A9"/>
    <w:rsid w:val="00382913"/>
    <w:rsid w:val="00382A43"/>
    <w:rsid w:val="00382B1C"/>
    <w:rsid w:val="00382BE2"/>
    <w:rsid w:val="00382D60"/>
    <w:rsid w:val="00382F28"/>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6E7D"/>
    <w:rsid w:val="00387A0E"/>
    <w:rsid w:val="00387A25"/>
    <w:rsid w:val="00387B23"/>
    <w:rsid w:val="00387CA0"/>
    <w:rsid w:val="00387D45"/>
    <w:rsid w:val="00390017"/>
    <w:rsid w:val="003900CC"/>
    <w:rsid w:val="003901A3"/>
    <w:rsid w:val="00390215"/>
    <w:rsid w:val="00390452"/>
    <w:rsid w:val="003905D9"/>
    <w:rsid w:val="0039072F"/>
    <w:rsid w:val="00391324"/>
    <w:rsid w:val="00391431"/>
    <w:rsid w:val="003915B2"/>
    <w:rsid w:val="0039164F"/>
    <w:rsid w:val="0039282D"/>
    <w:rsid w:val="00392D6D"/>
    <w:rsid w:val="0039303C"/>
    <w:rsid w:val="003934D0"/>
    <w:rsid w:val="003937C9"/>
    <w:rsid w:val="00393B48"/>
    <w:rsid w:val="00393E6F"/>
    <w:rsid w:val="00393FF9"/>
    <w:rsid w:val="003940CE"/>
    <w:rsid w:val="00394275"/>
    <w:rsid w:val="0039452F"/>
    <w:rsid w:val="00394BF8"/>
    <w:rsid w:val="00394D28"/>
    <w:rsid w:val="00395459"/>
    <w:rsid w:val="00395545"/>
    <w:rsid w:val="003955DE"/>
    <w:rsid w:val="00395784"/>
    <w:rsid w:val="00395E7D"/>
    <w:rsid w:val="0039643E"/>
    <w:rsid w:val="0039682C"/>
    <w:rsid w:val="00396CDF"/>
    <w:rsid w:val="00396D18"/>
    <w:rsid w:val="00396E7A"/>
    <w:rsid w:val="00397311"/>
    <w:rsid w:val="003976BD"/>
    <w:rsid w:val="00397C1D"/>
    <w:rsid w:val="003A0B05"/>
    <w:rsid w:val="003A0C27"/>
    <w:rsid w:val="003A0C3D"/>
    <w:rsid w:val="003A0C68"/>
    <w:rsid w:val="003A0D48"/>
    <w:rsid w:val="003A0E1C"/>
    <w:rsid w:val="003A116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F4A"/>
    <w:rsid w:val="003B25A9"/>
    <w:rsid w:val="003B2CBC"/>
    <w:rsid w:val="003B2EED"/>
    <w:rsid w:val="003B3483"/>
    <w:rsid w:val="003B3575"/>
    <w:rsid w:val="003B3939"/>
    <w:rsid w:val="003B3A96"/>
    <w:rsid w:val="003B42C0"/>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0B59"/>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67"/>
    <w:rsid w:val="003C73ED"/>
    <w:rsid w:val="003C755B"/>
    <w:rsid w:val="003C7AD7"/>
    <w:rsid w:val="003C7B74"/>
    <w:rsid w:val="003C7F0B"/>
    <w:rsid w:val="003D004D"/>
    <w:rsid w:val="003D01E5"/>
    <w:rsid w:val="003D05A2"/>
    <w:rsid w:val="003D08AC"/>
    <w:rsid w:val="003D0B10"/>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8EE"/>
    <w:rsid w:val="003D5B02"/>
    <w:rsid w:val="003D5CBF"/>
    <w:rsid w:val="003D61C5"/>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056"/>
    <w:rsid w:val="003E4858"/>
    <w:rsid w:val="003E49A3"/>
    <w:rsid w:val="003E4E30"/>
    <w:rsid w:val="003E4EE7"/>
    <w:rsid w:val="003E4FB4"/>
    <w:rsid w:val="003E531F"/>
    <w:rsid w:val="003E55B8"/>
    <w:rsid w:val="003E58F3"/>
    <w:rsid w:val="003E5933"/>
    <w:rsid w:val="003E61F0"/>
    <w:rsid w:val="003E6247"/>
    <w:rsid w:val="003E6316"/>
    <w:rsid w:val="003E6345"/>
    <w:rsid w:val="003E65C5"/>
    <w:rsid w:val="003E66FE"/>
    <w:rsid w:val="003E672D"/>
    <w:rsid w:val="003E6884"/>
    <w:rsid w:val="003E6AC5"/>
    <w:rsid w:val="003E6B72"/>
    <w:rsid w:val="003E77BA"/>
    <w:rsid w:val="003E7E70"/>
    <w:rsid w:val="003F0096"/>
    <w:rsid w:val="003F00AA"/>
    <w:rsid w:val="003F00FF"/>
    <w:rsid w:val="003F01DF"/>
    <w:rsid w:val="003F0421"/>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B83"/>
    <w:rsid w:val="003F3D4E"/>
    <w:rsid w:val="003F3E38"/>
    <w:rsid w:val="003F3E4B"/>
    <w:rsid w:val="003F4358"/>
    <w:rsid w:val="003F469E"/>
    <w:rsid w:val="003F46F9"/>
    <w:rsid w:val="003F477E"/>
    <w:rsid w:val="003F4900"/>
    <w:rsid w:val="003F49C8"/>
    <w:rsid w:val="003F4BEB"/>
    <w:rsid w:val="003F4E3A"/>
    <w:rsid w:val="003F50C6"/>
    <w:rsid w:val="003F545D"/>
    <w:rsid w:val="003F5888"/>
    <w:rsid w:val="003F5E68"/>
    <w:rsid w:val="003F6798"/>
    <w:rsid w:val="003F6CD2"/>
    <w:rsid w:val="003F7511"/>
    <w:rsid w:val="003F788D"/>
    <w:rsid w:val="003F7C64"/>
    <w:rsid w:val="003F7D6A"/>
    <w:rsid w:val="004000D6"/>
    <w:rsid w:val="0040023D"/>
    <w:rsid w:val="0040045F"/>
    <w:rsid w:val="00400B22"/>
    <w:rsid w:val="00400E2B"/>
    <w:rsid w:val="00400F66"/>
    <w:rsid w:val="0040126E"/>
    <w:rsid w:val="00401369"/>
    <w:rsid w:val="0040209D"/>
    <w:rsid w:val="004020D4"/>
    <w:rsid w:val="004021B6"/>
    <w:rsid w:val="004021C9"/>
    <w:rsid w:val="004026E1"/>
    <w:rsid w:val="00402A2D"/>
    <w:rsid w:val="00402C38"/>
    <w:rsid w:val="00402F3C"/>
    <w:rsid w:val="00403088"/>
    <w:rsid w:val="00403861"/>
    <w:rsid w:val="00403B7E"/>
    <w:rsid w:val="00403DD6"/>
    <w:rsid w:val="00404262"/>
    <w:rsid w:val="0040469E"/>
    <w:rsid w:val="0040470C"/>
    <w:rsid w:val="0040477D"/>
    <w:rsid w:val="004047C4"/>
    <w:rsid w:val="004047E4"/>
    <w:rsid w:val="00405033"/>
    <w:rsid w:val="00405447"/>
    <w:rsid w:val="0040570B"/>
    <w:rsid w:val="00405B32"/>
    <w:rsid w:val="00405EDB"/>
    <w:rsid w:val="00405FB1"/>
    <w:rsid w:val="00406023"/>
    <w:rsid w:val="004063CB"/>
    <w:rsid w:val="00406460"/>
    <w:rsid w:val="00406716"/>
    <w:rsid w:val="0040683C"/>
    <w:rsid w:val="00407309"/>
    <w:rsid w:val="0040797B"/>
    <w:rsid w:val="00410021"/>
    <w:rsid w:val="00410101"/>
    <w:rsid w:val="00410581"/>
    <w:rsid w:val="004106A8"/>
    <w:rsid w:val="00410883"/>
    <w:rsid w:val="00410DE9"/>
    <w:rsid w:val="00410F11"/>
    <w:rsid w:val="00411013"/>
    <w:rsid w:val="00411467"/>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C65"/>
    <w:rsid w:val="00414D82"/>
    <w:rsid w:val="004153CA"/>
    <w:rsid w:val="004159F5"/>
    <w:rsid w:val="00415D76"/>
    <w:rsid w:val="004165AD"/>
    <w:rsid w:val="00416665"/>
    <w:rsid w:val="004167BE"/>
    <w:rsid w:val="00416886"/>
    <w:rsid w:val="00416A1B"/>
    <w:rsid w:val="00416A67"/>
    <w:rsid w:val="00416ACB"/>
    <w:rsid w:val="00417408"/>
    <w:rsid w:val="004177EB"/>
    <w:rsid w:val="0042082A"/>
    <w:rsid w:val="00420866"/>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0D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2A4"/>
    <w:rsid w:val="00436382"/>
    <w:rsid w:val="0043638B"/>
    <w:rsid w:val="0043641E"/>
    <w:rsid w:val="004365CD"/>
    <w:rsid w:val="0043676F"/>
    <w:rsid w:val="00436B60"/>
    <w:rsid w:val="00436E2F"/>
    <w:rsid w:val="00436EAB"/>
    <w:rsid w:val="004376A7"/>
    <w:rsid w:val="00437A1F"/>
    <w:rsid w:val="00437BAF"/>
    <w:rsid w:val="00437C7C"/>
    <w:rsid w:val="00437DB4"/>
    <w:rsid w:val="00437E2C"/>
    <w:rsid w:val="00437F3A"/>
    <w:rsid w:val="00437FF7"/>
    <w:rsid w:val="0044002F"/>
    <w:rsid w:val="004412FA"/>
    <w:rsid w:val="00441453"/>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1D2D"/>
    <w:rsid w:val="00452186"/>
    <w:rsid w:val="004521A6"/>
    <w:rsid w:val="004524A5"/>
    <w:rsid w:val="00452535"/>
    <w:rsid w:val="00453413"/>
    <w:rsid w:val="00453BB6"/>
    <w:rsid w:val="00453CAA"/>
    <w:rsid w:val="00453F17"/>
    <w:rsid w:val="0045451D"/>
    <w:rsid w:val="00454646"/>
    <w:rsid w:val="00454851"/>
    <w:rsid w:val="00454B35"/>
    <w:rsid w:val="00454BE8"/>
    <w:rsid w:val="00454CFA"/>
    <w:rsid w:val="00454EB8"/>
    <w:rsid w:val="00455113"/>
    <w:rsid w:val="004552BB"/>
    <w:rsid w:val="00455356"/>
    <w:rsid w:val="004556EB"/>
    <w:rsid w:val="004556F5"/>
    <w:rsid w:val="00455B02"/>
    <w:rsid w:val="00455BC2"/>
    <w:rsid w:val="00455F37"/>
    <w:rsid w:val="00456421"/>
    <w:rsid w:val="004564DC"/>
    <w:rsid w:val="00456A0D"/>
    <w:rsid w:val="00456D23"/>
    <w:rsid w:val="00456DAB"/>
    <w:rsid w:val="00456FD3"/>
    <w:rsid w:val="00457244"/>
    <w:rsid w:val="004573E9"/>
    <w:rsid w:val="00457BAE"/>
    <w:rsid w:val="00457E52"/>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3C"/>
    <w:rsid w:val="004627C4"/>
    <w:rsid w:val="004629D9"/>
    <w:rsid w:val="00462D64"/>
    <w:rsid w:val="00463329"/>
    <w:rsid w:val="0046338E"/>
    <w:rsid w:val="004636CD"/>
    <w:rsid w:val="00463A59"/>
    <w:rsid w:val="00463BA4"/>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3D9A"/>
    <w:rsid w:val="00484343"/>
    <w:rsid w:val="004845AB"/>
    <w:rsid w:val="004846B4"/>
    <w:rsid w:val="004848B0"/>
    <w:rsid w:val="004848B7"/>
    <w:rsid w:val="00484A77"/>
    <w:rsid w:val="00484D53"/>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63C"/>
    <w:rsid w:val="00496870"/>
    <w:rsid w:val="00496A57"/>
    <w:rsid w:val="00496AD6"/>
    <w:rsid w:val="00496AE9"/>
    <w:rsid w:val="00496F05"/>
    <w:rsid w:val="00497370"/>
    <w:rsid w:val="00497602"/>
    <w:rsid w:val="00497616"/>
    <w:rsid w:val="00497935"/>
    <w:rsid w:val="00497B03"/>
    <w:rsid w:val="004A0191"/>
    <w:rsid w:val="004A01C1"/>
    <w:rsid w:val="004A0556"/>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2DDC"/>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A7A48"/>
    <w:rsid w:val="004B0C4B"/>
    <w:rsid w:val="004B0F25"/>
    <w:rsid w:val="004B132E"/>
    <w:rsid w:val="004B1685"/>
    <w:rsid w:val="004B1A4E"/>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197"/>
    <w:rsid w:val="004C527B"/>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B1"/>
    <w:rsid w:val="004D29DB"/>
    <w:rsid w:val="004D2B0C"/>
    <w:rsid w:val="004D32D7"/>
    <w:rsid w:val="004D3A89"/>
    <w:rsid w:val="004D3B6F"/>
    <w:rsid w:val="004D3E0D"/>
    <w:rsid w:val="004D46E2"/>
    <w:rsid w:val="004D47C4"/>
    <w:rsid w:val="004D48FE"/>
    <w:rsid w:val="004D5295"/>
    <w:rsid w:val="004D5622"/>
    <w:rsid w:val="004D60D6"/>
    <w:rsid w:val="004D6103"/>
    <w:rsid w:val="004D6C6F"/>
    <w:rsid w:val="004D6D48"/>
    <w:rsid w:val="004D6E87"/>
    <w:rsid w:val="004D6E99"/>
    <w:rsid w:val="004D6F4D"/>
    <w:rsid w:val="004D6F95"/>
    <w:rsid w:val="004D708D"/>
    <w:rsid w:val="004D7230"/>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A22"/>
    <w:rsid w:val="004E3EC5"/>
    <w:rsid w:val="004E3F2A"/>
    <w:rsid w:val="004E4060"/>
    <w:rsid w:val="004E409A"/>
    <w:rsid w:val="004E43A1"/>
    <w:rsid w:val="004E46A8"/>
    <w:rsid w:val="004E4AC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E7F6E"/>
    <w:rsid w:val="004F04BA"/>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714"/>
    <w:rsid w:val="004F4B64"/>
    <w:rsid w:val="004F4C12"/>
    <w:rsid w:val="004F5172"/>
    <w:rsid w:val="004F52C6"/>
    <w:rsid w:val="004F5479"/>
    <w:rsid w:val="004F5629"/>
    <w:rsid w:val="004F5C36"/>
    <w:rsid w:val="004F6090"/>
    <w:rsid w:val="004F7151"/>
    <w:rsid w:val="004F7528"/>
    <w:rsid w:val="004F7BCA"/>
    <w:rsid w:val="004F7D89"/>
    <w:rsid w:val="00500892"/>
    <w:rsid w:val="00500DB1"/>
    <w:rsid w:val="00500E2E"/>
    <w:rsid w:val="00501706"/>
    <w:rsid w:val="00501981"/>
    <w:rsid w:val="00501A85"/>
    <w:rsid w:val="00501BB3"/>
    <w:rsid w:val="00501C54"/>
    <w:rsid w:val="005021DD"/>
    <w:rsid w:val="00502408"/>
    <w:rsid w:val="00502696"/>
    <w:rsid w:val="005026CA"/>
    <w:rsid w:val="00502B72"/>
    <w:rsid w:val="00502FBD"/>
    <w:rsid w:val="005034C5"/>
    <w:rsid w:val="00503518"/>
    <w:rsid w:val="00503725"/>
    <w:rsid w:val="0050383A"/>
    <w:rsid w:val="00503C78"/>
    <w:rsid w:val="0050415F"/>
    <w:rsid w:val="00504317"/>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4FA"/>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45D"/>
    <w:rsid w:val="005157A9"/>
    <w:rsid w:val="0051582B"/>
    <w:rsid w:val="00515EA5"/>
    <w:rsid w:val="005164C8"/>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49"/>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92C"/>
    <w:rsid w:val="005359BA"/>
    <w:rsid w:val="00535A06"/>
    <w:rsid w:val="00535AD9"/>
    <w:rsid w:val="00535B79"/>
    <w:rsid w:val="00535D7C"/>
    <w:rsid w:val="00535E39"/>
    <w:rsid w:val="00536056"/>
    <w:rsid w:val="005361A3"/>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29EC"/>
    <w:rsid w:val="0054343A"/>
    <w:rsid w:val="00543739"/>
    <w:rsid w:val="00543974"/>
    <w:rsid w:val="00543EBF"/>
    <w:rsid w:val="005441E2"/>
    <w:rsid w:val="00544409"/>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7"/>
    <w:rsid w:val="0055390A"/>
    <w:rsid w:val="00553A2C"/>
    <w:rsid w:val="00553A37"/>
    <w:rsid w:val="00554510"/>
    <w:rsid w:val="00554B23"/>
    <w:rsid w:val="00554B74"/>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BC8"/>
    <w:rsid w:val="00564D9F"/>
    <w:rsid w:val="00564F30"/>
    <w:rsid w:val="005651EA"/>
    <w:rsid w:val="005656ED"/>
    <w:rsid w:val="005657E8"/>
    <w:rsid w:val="00566439"/>
    <w:rsid w:val="00566544"/>
    <w:rsid w:val="00566608"/>
    <w:rsid w:val="00566707"/>
    <w:rsid w:val="00566C83"/>
    <w:rsid w:val="00566D7A"/>
    <w:rsid w:val="00566DC4"/>
    <w:rsid w:val="00567086"/>
    <w:rsid w:val="00567661"/>
    <w:rsid w:val="00567C15"/>
    <w:rsid w:val="00567DA3"/>
    <w:rsid w:val="005700FE"/>
    <w:rsid w:val="00570150"/>
    <w:rsid w:val="00570B27"/>
    <w:rsid w:val="00570E24"/>
    <w:rsid w:val="00570E4D"/>
    <w:rsid w:val="00570E8A"/>
    <w:rsid w:val="00570F4B"/>
    <w:rsid w:val="00570F7C"/>
    <w:rsid w:val="00571CA1"/>
    <w:rsid w:val="00571D9C"/>
    <w:rsid w:val="00572730"/>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3E1"/>
    <w:rsid w:val="005779D3"/>
    <w:rsid w:val="00577A2E"/>
    <w:rsid w:val="00577AEC"/>
    <w:rsid w:val="00577FC0"/>
    <w:rsid w:val="00580395"/>
    <w:rsid w:val="00580501"/>
    <w:rsid w:val="00580713"/>
    <w:rsid w:val="005808F4"/>
    <w:rsid w:val="00580D4E"/>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6E3"/>
    <w:rsid w:val="00583AC0"/>
    <w:rsid w:val="00583BC2"/>
    <w:rsid w:val="00583CB5"/>
    <w:rsid w:val="00584416"/>
    <w:rsid w:val="00584B39"/>
    <w:rsid w:val="00584D59"/>
    <w:rsid w:val="00585028"/>
    <w:rsid w:val="005851C8"/>
    <w:rsid w:val="005854D1"/>
    <w:rsid w:val="005855CE"/>
    <w:rsid w:val="00585752"/>
    <w:rsid w:val="00585D4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248"/>
    <w:rsid w:val="0059725F"/>
    <w:rsid w:val="00597644"/>
    <w:rsid w:val="00597DBD"/>
    <w:rsid w:val="00597EF9"/>
    <w:rsid w:val="005A019A"/>
    <w:rsid w:val="005A034E"/>
    <w:rsid w:val="005A054D"/>
    <w:rsid w:val="005A0659"/>
    <w:rsid w:val="005A0766"/>
    <w:rsid w:val="005A0812"/>
    <w:rsid w:val="005A0A46"/>
    <w:rsid w:val="005A0BAF"/>
    <w:rsid w:val="005A10B9"/>
    <w:rsid w:val="005A11EA"/>
    <w:rsid w:val="005A1764"/>
    <w:rsid w:val="005A1F03"/>
    <w:rsid w:val="005A1F25"/>
    <w:rsid w:val="005A1FEB"/>
    <w:rsid w:val="005A256C"/>
    <w:rsid w:val="005A269F"/>
    <w:rsid w:val="005A283E"/>
    <w:rsid w:val="005A305E"/>
    <w:rsid w:val="005A30BB"/>
    <w:rsid w:val="005A3215"/>
    <w:rsid w:val="005A323A"/>
    <w:rsid w:val="005A3287"/>
    <w:rsid w:val="005A383F"/>
    <w:rsid w:val="005A3887"/>
    <w:rsid w:val="005A3E87"/>
    <w:rsid w:val="005A41AE"/>
    <w:rsid w:val="005A45B5"/>
    <w:rsid w:val="005A46E8"/>
    <w:rsid w:val="005A4A79"/>
    <w:rsid w:val="005A5548"/>
    <w:rsid w:val="005A5768"/>
    <w:rsid w:val="005A5B4A"/>
    <w:rsid w:val="005A69EA"/>
    <w:rsid w:val="005A6F7A"/>
    <w:rsid w:val="005A77C8"/>
    <w:rsid w:val="005A7938"/>
    <w:rsid w:val="005B0542"/>
    <w:rsid w:val="005B0957"/>
    <w:rsid w:val="005B0AF2"/>
    <w:rsid w:val="005B10F1"/>
    <w:rsid w:val="005B165B"/>
    <w:rsid w:val="005B177A"/>
    <w:rsid w:val="005B17FA"/>
    <w:rsid w:val="005B2215"/>
    <w:rsid w:val="005B2225"/>
    <w:rsid w:val="005B2799"/>
    <w:rsid w:val="005B2939"/>
    <w:rsid w:val="005B2B77"/>
    <w:rsid w:val="005B3694"/>
    <w:rsid w:val="005B3D4A"/>
    <w:rsid w:val="005B43FC"/>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50D"/>
    <w:rsid w:val="005C19BC"/>
    <w:rsid w:val="005C1BED"/>
    <w:rsid w:val="005C25C2"/>
    <w:rsid w:val="005C268E"/>
    <w:rsid w:val="005C28FA"/>
    <w:rsid w:val="005C2C55"/>
    <w:rsid w:val="005C2CF7"/>
    <w:rsid w:val="005C3191"/>
    <w:rsid w:val="005C3AB6"/>
    <w:rsid w:val="005C3AD2"/>
    <w:rsid w:val="005C3E7D"/>
    <w:rsid w:val="005C4019"/>
    <w:rsid w:val="005C40F4"/>
    <w:rsid w:val="005C43BE"/>
    <w:rsid w:val="005C44F3"/>
    <w:rsid w:val="005C4C2F"/>
    <w:rsid w:val="005C545E"/>
    <w:rsid w:val="005C55A5"/>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7A6"/>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87"/>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168"/>
    <w:rsid w:val="005E6AA5"/>
    <w:rsid w:val="005E7188"/>
    <w:rsid w:val="005E775D"/>
    <w:rsid w:val="005E7DA2"/>
    <w:rsid w:val="005F0A43"/>
    <w:rsid w:val="005F0AC0"/>
    <w:rsid w:val="005F0D6E"/>
    <w:rsid w:val="005F1016"/>
    <w:rsid w:val="005F11EE"/>
    <w:rsid w:val="005F13C7"/>
    <w:rsid w:val="005F1496"/>
    <w:rsid w:val="005F185E"/>
    <w:rsid w:val="005F1C60"/>
    <w:rsid w:val="005F1D60"/>
    <w:rsid w:val="005F1DEC"/>
    <w:rsid w:val="005F27BF"/>
    <w:rsid w:val="005F28F4"/>
    <w:rsid w:val="005F2F12"/>
    <w:rsid w:val="005F2F55"/>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B4F"/>
    <w:rsid w:val="005F5E07"/>
    <w:rsid w:val="005F6152"/>
    <w:rsid w:val="005F653B"/>
    <w:rsid w:val="005F659F"/>
    <w:rsid w:val="005F65B5"/>
    <w:rsid w:val="005F68F4"/>
    <w:rsid w:val="005F6A8C"/>
    <w:rsid w:val="005F6B77"/>
    <w:rsid w:val="005F6E31"/>
    <w:rsid w:val="005F6FF5"/>
    <w:rsid w:val="005F70BA"/>
    <w:rsid w:val="005F7487"/>
    <w:rsid w:val="005F753F"/>
    <w:rsid w:val="005F7745"/>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083"/>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A8E"/>
    <w:rsid w:val="00611317"/>
    <w:rsid w:val="00611CD6"/>
    <w:rsid w:val="00611D2D"/>
    <w:rsid w:val="00612306"/>
    <w:rsid w:val="006123A6"/>
    <w:rsid w:val="0061287C"/>
    <w:rsid w:val="00612905"/>
    <w:rsid w:val="00612976"/>
    <w:rsid w:val="00613014"/>
    <w:rsid w:val="0061303B"/>
    <w:rsid w:val="006130F7"/>
    <w:rsid w:val="00613685"/>
    <w:rsid w:val="00613946"/>
    <w:rsid w:val="00613A10"/>
    <w:rsid w:val="00613AF8"/>
    <w:rsid w:val="00613D2F"/>
    <w:rsid w:val="00613D47"/>
    <w:rsid w:val="00613D8E"/>
    <w:rsid w:val="00613EB2"/>
    <w:rsid w:val="00614282"/>
    <w:rsid w:val="006142E0"/>
    <w:rsid w:val="00614443"/>
    <w:rsid w:val="0061445D"/>
    <w:rsid w:val="006146DC"/>
    <w:rsid w:val="00614D3B"/>
    <w:rsid w:val="00614DE5"/>
    <w:rsid w:val="00614F2E"/>
    <w:rsid w:val="00615181"/>
    <w:rsid w:val="006153EB"/>
    <w:rsid w:val="006154FE"/>
    <w:rsid w:val="0061550A"/>
    <w:rsid w:val="00615682"/>
    <w:rsid w:val="00615AF7"/>
    <w:rsid w:val="00616112"/>
    <w:rsid w:val="006161FD"/>
    <w:rsid w:val="006169BE"/>
    <w:rsid w:val="00616A5D"/>
    <w:rsid w:val="00616B13"/>
    <w:rsid w:val="00616C24"/>
    <w:rsid w:val="00616C9B"/>
    <w:rsid w:val="00617028"/>
    <w:rsid w:val="006175A3"/>
    <w:rsid w:val="00617E14"/>
    <w:rsid w:val="00620039"/>
    <w:rsid w:val="00620144"/>
    <w:rsid w:val="006204F4"/>
    <w:rsid w:val="00620528"/>
    <w:rsid w:val="0062054C"/>
    <w:rsid w:val="006205CA"/>
    <w:rsid w:val="0062089F"/>
    <w:rsid w:val="0062156F"/>
    <w:rsid w:val="006218C4"/>
    <w:rsid w:val="00621990"/>
    <w:rsid w:val="00621CFF"/>
    <w:rsid w:val="00621F53"/>
    <w:rsid w:val="006220A7"/>
    <w:rsid w:val="0062236E"/>
    <w:rsid w:val="006226AF"/>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2FF"/>
    <w:rsid w:val="006258DB"/>
    <w:rsid w:val="00625DEA"/>
    <w:rsid w:val="0062660B"/>
    <w:rsid w:val="00626662"/>
    <w:rsid w:val="006267E0"/>
    <w:rsid w:val="00626AD1"/>
    <w:rsid w:val="00626F4C"/>
    <w:rsid w:val="00627774"/>
    <w:rsid w:val="0062790A"/>
    <w:rsid w:val="006302B7"/>
    <w:rsid w:val="006304BC"/>
    <w:rsid w:val="00630A59"/>
    <w:rsid w:val="00630DCE"/>
    <w:rsid w:val="0063120A"/>
    <w:rsid w:val="00631475"/>
    <w:rsid w:val="0063150B"/>
    <w:rsid w:val="00631585"/>
    <w:rsid w:val="00631872"/>
    <w:rsid w:val="00631F00"/>
    <w:rsid w:val="0063200E"/>
    <w:rsid w:val="00632455"/>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2FE"/>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72E"/>
    <w:rsid w:val="00643908"/>
    <w:rsid w:val="00643BBF"/>
    <w:rsid w:val="00643CF0"/>
    <w:rsid w:val="00644201"/>
    <w:rsid w:val="00644388"/>
    <w:rsid w:val="00644804"/>
    <w:rsid w:val="006448F9"/>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3C19"/>
    <w:rsid w:val="00654068"/>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8A5"/>
    <w:rsid w:val="00657B95"/>
    <w:rsid w:val="00657D20"/>
    <w:rsid w:val="00657E2E"/>
    <w:rsid w:val="00661353"/>
    <w:rsid w:val="006618CC"/>
    <w:rsid w:val="00662111"/>
    <w:rsid w:val="00662118"/>
    <w:rsid w:val="00662337"/>
    <w:rsid w:val="00662852"/>
    <w:rsid w:val="00662DD6"/>
    <w:rsid w:val="00663197"/>
    <w:rsid w:val="006631E4"/>
    <w:rsid w:val="006638AD"/>
    <w:rsid w:val="00663B2C"/>
    <w:rsid w:val="00663D9F"/>
    <w:rsid w:val="00663DC0"/>
    <w:rsid w:val="00663F75"/>
    <w:rsid w:val="006641EB"/>
    <w:rsid w:val="00664305"/>
    <w:rsid w:val="006643FD"/>
    <w:rsid w:val="0066440F"/>
    <w:rsid w:val="0066474C"/>
    <w:rsid w:val="006648B0"/>
    <w:rsid w:val="00664B28"/>
    <w:rsid w:val="00664BCF"/>
    <w:rsid w:val="0066507A"/>
    <w:rsid w:val="00665229"/>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0B50"/>
    <w:rsid w:val="0067160A"/>
    <w:rsid w:val="006716AD"/>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051"/>
    <w:rsid w:val="00676521"/>
    <w:rsid w:val="0067697E"/>
    <w:rsid w:val="006769A2"/>
    <w:rsid w:val="006771A8"/>
    <w:rsid w:val="006772B2"/>
    <w:rsid w:val="00677443"/>
    <w:rsid w:val="006775B5"/>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4A2"/>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8AB"/>
    <w:rsid w:val="00692B3C"/>
    <w:rsid w:val="00693A41"/>
    <w:rsid w:val="00693B2B"/>
    <w:rsid w:val="00693D37"/>
    <w:rsid w:val="00693E1F"/>
    <w:rsid w:val="00693ECB"/>
    <w:rsid w:val="006941D1"/>
    <w:rsid w:val="00694334"/>
    <w:rsid w:val="00694797"/>
    <w:rsid w:val="00694C14"/>
    <w:rsid w:val="00695887"/>
    <w:rsid w:val="0069599C"/>
    <w:rsid w:val="00695B54"/>
    <w:rsid w:val="0069690A"/>
    <w:rsid w:val="00696D13"/>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C15"/>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127"/>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D1A"/>
    <w:rsid w:val="006C1F25"/>
    <w:rsid w:val="006C1F3C"/>
    <w:rsid w:val="006C2014"/>
    <w:rsid w:val="006C23E0"/>
    <w:rsid w:val="006C2551"/>
    <w:rsid w:val="006C2894"/>
    <w:rsid w:val="006C2B53"/>
    <w:rsid w:val="006C2BB5"/>
    <w:rsid w:val="006C2BEE"/>
    <w:rsid w:val="006C35C2"/>
    <w:rsid w:val="006C35E0"/>
    <w:rsid w:val="006C361F"/>
    <w:rsid w:val="006C3AD8"/>
    <w:rsid w:val="006C3C6D"/>
    <w:rsid w:val="006C3E82"/>
    <w:rsid w:val="006C3EB4"/>
    <w:rsid w:val="006C4516"/>
    <w:rsid w:val="006C455E"/>
    <w:rsid w:val="006C561C"/>
    <w:rsid w:val="006C56CF"/>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29A"/>
    <w:rsid w:val="006D16B0"/>
    <w:rsid w:val="006D1977"/>
    <w:rsid w:val="006D19E9"/>
    <w:rsid w:val="006D1A5A"/>
    <w:rsid w:val="006D1A6F"/>
    <w:rsid w:val="006D1A9E"/>
    <w:rsid w:val="006D2182"/>
    <w:rsid w:val="006D2444"/>
    <w:rsid w:val="006D254B"/>
    <w:rsid w:val="006D25EE"/>
    <w:rsid w:val="006D289B"/>
    <w:rsid w:val="006D2CFE"/>
    <w:rsid w:val="006D2E54"/>
    <w:rsid w:val="006D2E56"/>
    <w:rsid w:val="006D307C"/>
    <w:rsid w:val="006D3A65"/>
    <w:rsid w:val="006D3BE1"/>
    <w:rsid w:val="006D3FC1"/>
    <w:rsid w:val="006D4201"/>
    <w:rsid w:val="006D4248"/>
    <w:rsid w:val="006D45D2"/>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439"/>
    <w:rsid w:val="006E1935"/>
    <w:rsid w:val="006E1AC0"/>
    <w:rsid w:val="006E1B6F"/>
    <w:rsid w:val="006E1E5C"/>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42C"/>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CE5"/>
    <w:rsid w:val="006F1E6F"/>
    <w:rsid w:val="006F1EB7"/>
    <w:rsid w:val="006F20CB"/>
    <w:rsid w:val="006F20FB"/>
    <w:rsid w:val="006F2136"/>
    <w:rsid w:val="006F27B2"/>
    <w:rsid w:val="006F2BD1"/>
    <w:rsid w:val="006F3440"/>
    <w:rsid w:val="006F39AF"/>
    <w:rsid w:val="006F3BB5"/>
    <w:rsid w:val="006F4117"/>
    <w:rsid w:val="006F42BF"/>
    <w:rsid w:val="006F496D"/>
    <w:rsid w:val="006F5177"/>
    <w:rsid w:val="006F52E5"/>
    <w:rsid w:val="006F57D3"/>
    <w:rsid w:val="006F5887"/>
    <w:rsid w:val="006F5B83"/>
    <w:rsid w:val="006F5B8B"/>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F6"/>
    <w:rsid w:val="00702A43"/>
    <w:rsid w:val="00702B12"/>
    <w:rsid w:val="007034AA"/>
    <w:rsid w:val="00703957"/>
    <w:rsid w:val="0070395F"/>
    <w:rsid w:val="007039CB"/>
    <w:rsid w:val="00703C9D"/>
    <w:rsid w:val="00703E9E"/>
    <w:rsid w:val="00703EE9"/>
    <w:rsid w:val="00703F50"/>
    <w:rsid w:val="007040F5"/>
    <w:rsid w:val="0070490C"/>
    <w:rsid w:val="00704B74"/>
    <w:rsid w:val="007050E6"/>
    <w:rsid w:val="0070528E"/>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3E23"/>
    <w:rsid w:val="007140D2"/>
    <w:rsid w:val="00714313"/>
    <w:rsid w:val="00714A76"/>
    <w:rsid w:val="00714C47"/>
    <w:rsid w:val="0071507C"/>
    <w:rsid w:val="007152C1"/>
    <w:rsid w:val="007155C4"/>
    <w:rsid w:val="00715CB8"/>
    <w:rsid w:val="00716462"/>
    <w:rsid w:val="00716C7E"/>
    <w:rsid w:val="00716E92"/>
    <w:rsid w:val="00716FB8"/>
    <w:rsid w:val="007171AA"/>
    <w:rsid w:val="0071735E"/>
    <w:rsid w:val="00717714"/>
    <w:rsid w:val="007179D9"/>
    <w:rsid w:val="00720410"/>
    <w:rsid w:val="007205F8"/>
    <w:rsid w:val="00720A8D"/>
    <w:rsid w:val="00721084"/>
    <w:rsid w:val="007210AB"/>
    <w:rsid w:val="00721262"/>
    <w:rsid w:val="007216C5"/>
    <w:rsid w:val="00721D21"/>
    <w:rsid w:val="00721D9B"/>
    <w:rsid w:val="00722121"/>
    <w:rsid w:val="007221AC"/>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7CE"/>
    <w:rsid w:val="00726839"/>
    <w:rsid w:val="00726A9B"/>
    <w:rsid w:val="00726F1C"/>
    <w:rsid w:val="00727530"/>
    <w:rsid w:val="0072791C"/>
    <w:rsid w:val="00727BAF"/>
    <w:rsid w:val="00727C69"/>
    <w:rsid w:val="00730323"/>
    <w:rsid w:val="007305A9"/>
    <w:rsid w:val="00730660"/>
    <w:rsid w:val="0073072A"/>
    <w:rsid w:val="00730C28"/>
    <w:rsid w:val="007310F9"/>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CA"/>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077"/>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19B"/>
    <w:rsid w:val="00745903"/>
    <w:rsid w:val="0074598A"/>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30E"/>
    <w:rsid w:val="0075357E"/>
    <w:rsid w:val="00753654"/>
    <w:rsid w:val="00753766"/>
    <w:rsid w:val="007537F7"/>
    <w:rsid w:val="00753874"/>
    <w:rsid w:val="00753ADB"/>
    <w:rsid w:val="00753E80"/>
    <w:rsid w:val="0075417E"/>
    <w:rsid w:val="00754359"/>
    <w:rsid w:val="00754411"/>
    <w:rsid w:val="00754564"/>
    <w:rsid w:val="00754AF5"/>
    <w:rsid w:val="00754BD9"/>
    <w:rsid w:val="00754E7A"/>
    <w:rsid w:val="00754E8E"/>
    <w:rsid w:val="0075540C"/>
    <w:rsid w:val="00755709"/>
    <w:rsid w:val="00755AD0"/>
    <w:rsid w:val="00755CC5"/>
    <w:rsid w:val="00755DB1"/>
    <w:rsid w:val="00755E1F"/>
    <w:rsid w:val="007560F5"/>
    <w:rsid w:val="0075700F"/>
    <w:rsid w:val="007574FC"/>
    <w:rsid w:val="0075757A"/>
    <w:rsid w:val="00757632"/>
    <w:rsid w:val="00757800"/>
    <w:rsid w:val="00757B5E"/>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3FAE"/>
    <w:rsid w:val="00764121"/>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385"/>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598"/>
    <w:rsid w:val="007776A9"/>
    <w:rsid w:val="00777BA0"/>
    <w:rsid w:val="00777D9A"/>
    <w:rsid w:val="007803BD"/>
    <w:rsid w:val="007803C9"/>
    <w:rsid w:val="0078058E"/>
    <w:rsid w:val="0078085D"/>
    <w:rsid w:val="007809E5"/>
    <w:rsid w:val="00780C5C"/>
    <w:rsid w:val="00780E60"/>
    <w:rsid w:val="00781092"/>
    <w:rsid w:val="007811DC"/>
    <w:rsid w:val="007814DA"/>
    <w:rsid w:val="007820FA"/>
    <w:rsid w:val="0078229B"/>
    <w:rsid w:val="007822C0"/>
    <w:rsid w:val="0078285F"/>
    <w:rsid w:val="00782FDB"/>
    <w:rsid w:val="007830F1"/>
    <w:rsid w:val="00783207"/>
    <w:rsid w:val="00783389"/>
    <w:rsid w:val="0078362A"/>
    <w:rsid w:val="007836D4"/>
    <w:rsid w:val="00783A97"/>
    <w:rsid w:val="00783DDD"/>
    <w:rsid w:val="00783E1D"/>
    <w:rsid w:val="0078405D"/>
    <w:rsid w:val="0078455B"/>
    <w:rsid w:val="00784564"/>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C6B"/>
    <w:rsid w:val="00793D1C"/>
    <w:rsid w:val="00793F26"/>
    <w:rsid w:val="007946E9"/>
    <w:rsid w:val="00794771"/>
    <w:rsid w:val="00794924"/>
    <w:rsid w:val="00794A6E"/>
    <w:rsid w:val="00794B65"/>
    <w:rsid w:val="00794DAB"/>
    <w:rsid w:val="00794FFD"/>
    <w:rsid w:val="007951B1"/>
    <w:rsid w:val="00795EBF"/>
    <w:rsid w:val="007962BA"/>
    <w:rsid w:val="0079689D"/>
    <w:rsid w:val="00797409"/>
    <w:rsid w:val="00797516"/>
    <w:rsid w:val="0079781F"/>
    <w:rsid w:val="007979CD"/>
    <w:rsid w:val="007A002C"/>
    <w:rsid w:val="007A05FB"/>
    <w:rsid w:val="007A0658"/>
    <w:rsid w:val="007A0BAC"/>
    <w:rsid w:val="007A0BC2"/>
    <w:rsid w:val="007A0FF9"/>
    <w:rsid w:val="007A1142"/>
    <w:rsid w:val="007A13E3"/>
    <w:rsid w:val="007A1E86"/>
    <w:rsid w:val="007A1F44"/>
    <w:rsid w:val="007A23FF"/>
    <w:rsid w:val="007A2827"/>
    <w:rsid w:val="007A295B"/>
    <w:rsid w:val="007A29F8"/>
    <w:rsid w:val="007A2B30"/>
    <w:rsid w:val="007A2D8B"/>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115"/>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5AD"/>
    <w:rsid w:val="007B7601"/>
    <w:rsid w:val="007B799D"/>
    <w:rsid w:val="007B7D70"/>
    <w:rsid w:val="007B7DC1"/>
    <w:rsid w:val="007B7EDB"/>
    <w:rsid w:val="007B7FF9"/>
    <w:rsid w:val="007C05C5"/>
    <w:rsid w:val="007C0D16"/>
    <w:rsid w:val="007C1517"/>
    <w:rsid w:val="007C19AD"/>
    <w:rsid w:val="007C1B76"/>
    <w:rsid w:val="007C24C5"/>
    <w:rsid w:val="007C2978"/>
    <w:rsid w:val="007C31C6"/>
    <w:rsid w:val="007C3598"/>
    <w:rsid w:val="007C39EB"/>
    <w:rsid w:val="007C3A7A"/>
    <w:rsid w:val="007C3D1C"/>
    <w:rsid w:val="007C3FA8"/>
    <w:rsid w:val="007C474D"/>
    <w:rsid w:val="007C4850"/>
    <w:rsid w:val="007C4CD6"/>
    <w:rsid w:val="007C4D93"/>
    <w:rsid w:val="007C5158"/>
    <w:rsid w:val="007C5359"/>
    <w:rsid w:val="007C5675"/>
    <w:rsid w:val="007C5764"/>
    <w:rsid w:val="007C6201"/>
    <w:rsid w:val="007C6225"/>
    <w:rsid w:val="007C62B3"/>
    <w:rsid w:val="007C68DA"/>
    <w:rsid w:val="007D0124"/>
    <w:rsid w:val="007D043D"/>
    <w:rsid w:val="007D0579"/>
    <w:rsid w:val="007D05A2"/>
    <w:rsid w:val="007D060D"/>
    <w:rsid w:val="007D0686"/>
    <w:rsid w:val="007D0A26"/>
    <w:rsid w:val="007D0A44"/>
    <w:rsid w:val="007D0E63"/>
    <w:rsid w:val="007D1533"/>
    <w:rsid w:val="007D1654"/>
    <w:rsid w:val="007D1B4D"/>
    <w:rsid w:val="007D1C56"/>
    <w:rsid w:val="007D1DAD"/>
    <w:rsid w:val="007D1DB9"/>
    <w:rsid w:val="007D1E12"/>
    <w:rsid w:val="007D2019"/>
    <w:rsid w:val="007D229A"/>
    <w:rsid w:val="007D241C"/>
    <w:rsid w:val="007D24FA"/>
    <w:rsid w:val="007D2D12"/>
    <w:rsid w:val="007D2D8D"/>
    <w:rsid w:val="007D2F44"/>
    <w:rsid w:val="007D2F4D"/>
    <w:rsid w:val="007D3887"/>
    <w:rsid w:val="007D413F"/>
    <w:rsid w:val="007D4178"/>
    <w:rsid w:val="007D41A3"/>
    <w:rsid w:val="007D41C6"/>
    <w:rsid w:val="007D422B"/>
    <w:rsid w:val="007D4D33"/>
    <w:rsid w:val="007D4E73"/>
    <w:rsid w:val="007D572F"/>
    <w:rsid w:val="007D5B81"/>
    <w:rsid w:val="007D6B41"/>
    <w:rsid w:val="007D7175"/>
    <w:rsid w:val="007D7350"/>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62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684"/>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6FC"/>
    <w:rsid w:val="007F27DD"/>
    <w:rsid w:val="007F2C76"/>
    <w:rsid w:val="007F3390"/>
    <w:rsid w:val="007F3DC6"/>
    <w:rsid w:val="007F425E"/>
    <w:rsid w:val="007F440F"/>
    <w:rsid w:val="007F463D"/>
    <w:rsid w:val="007F4DFB"/>
    <w:rsid w:val="007F4F39"/>
    <w:rsid w:val="007F5022"/>
    <w:rsid w:val="007F5570"/>
    <w:rsid w:val="007F5E10"/>
    <w:rsid w:val="007F5E1E"/>
    <w:rsid w:val="007F5F7F"/>
    <w:rsid w:val="007F614C"/>
    <w:rsid w:val="007F6486"/>
    <w:rsid w:val="007F648D"/>
    <w:rsid w:val="007F6681"/>
    <w:rsid w:val="007F66BD"/>
    <w:rsid w:val="007F6880"/>
    <w:rsid w:val="007F6BF0"/>
    <w:rsid w:val="007F6F96"/>
    <w:rsid w:val="007F733A"/>
    <w:rsid w:val="007F74C8"/>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3F"/>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EA7"/>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841"/>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C92"/>
    <w:rsid w:val="00822D59"/>
    <w:rsid w:val="00822EAD"/>
    <w:rsid w:val="00823279"/>
    <w:rsid w:val="00823710"/>
    <w:rsid w:val="0082374E"/>
    <w:rsid w:val="00823E38"/>
    <w:rsid w:val="00824321"/>
    <w:rsid w:val="00824DA1"/>
    <w:rsid w:val="00824ECF"/>
    <w:rsid w:val="00824FDF"/>
    <w:rsid w:val="00825098"/>
    <w:rsid w:val="00825125"/>
    <w:rsid w:val="008257CC"/>
    <w:rsid w:val="0082623E"/>
    <w:rsid w:val="0082689F"/>
    <w:rsid w:val="00826A11"/>
    <w:rsid w:val="008274BF"/>
    <w:rsid w:val="008275A9"/>
    <w:rsid w:val="00827AFC"/>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9EE"/>
    <w:rsid w:val="00834ADD"/>
    <w:rsid w:val="00834F86"/>
    <w:rsid w:val="008350EE"/>
    <w:rsid w:val="008359D3"/>
    <w:rsid w:val="008359E0"/>
    <w:rsid w:val="00835BAC"/>
    <w:rsid w:val="00836120"/>
    <w:rsid w:val="00836E2F"/>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AE4"/>
    <w:rsid w:val="00842B77"/>
    <w:rsid w:val="00842CA3"/>
    <w:rsid w:val="0084309F"/>
    <w:rsid w:val="008430AC"/>
    <w:rsid w:val="0084322D"/>
    <w:rsid w:val="00843451"/>
    <w:rsid w:val="008438F0"/>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854"/>
    <w:rsid w:val="00855A28"/>
    <w:rsid w:val="00855E0F"/>
    <w:rsid w:val="00856090"/>
    <w:rsid w:val="008561A0"/>
    <w:rsid w:val="0085622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68B"/>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36C"/>
    <w:rsid w:val="0086574A"/>
    <w:rsid w:val="00865776"/>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2D5"/>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C49"/>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D7E"/>
    <w:rsid w:val="00881DA0"/>
    <w:rsid w:val="008820F8"/>
    <w:rsid w:val="00882269"/>
    <w:rsid w:val="00882580"/>
    <w:rsid w:val="008828A4"/>
    <w:rsid w:val="00882952"/>
    <w:rsid w:val="00882B2E"/>
    <w:rsid w:val="008833E8"/>
    <w:rsid w:val="00883462"/>
    <w:rsid w:val="008834BA"/>
    <w:rsid w:val="008834F0"/>
    <w:rsid w:val="00884432"/>
    <w:rsid w:val="00884676"/>
    <w:rsid w:val="0088477D"/>
    <w:rsid w:val="00884C69"/>
    <w:rsid w:val="00884F33"/>
    <w:rsid w:val="008851B5"/>
    <w:rsid w:val="008856DF"/>
    <w:rsid w:val="008856E2"/>
    <w:rsid w:val="008859C6"/>
    <w:rsid w:val="00885F65"/>
    <w:rsid w:val="00886030"/>
    <w:rsid w:val="00886299"/>
    <w:rsid w:val="00886378"/>
    <w:rsid w:val="008864CE"/>
    <w:rsid w:val="00886734"/>
    <w:rsid w:val="00886E51"/>
    <w:rsid w:val="0088701C"/>
    <w:rsid w:val="0088702F"/>
    <w:rsid w:val="008874EA"/>
    <w:rsid w:val="00887925"/>
    <w:rsid w:val="00887B48"/>
    <w:rsid w:val="0089012B"/>
    <w:rsid w:val="00890990"/>
    <w:rsid w:val="0089176E"/>
    <w:rsid w:val="008917E0"/>
    <w:rsid w:val="00891AE5"/>
    <w:rsid w:val="0089218B"/>
    <w:rsid w:val="0089224F"/>
    <w:rsid w:val="00892365"/>
    <w:rsid w:val="00892A5E"/>
    <w:rsid w:val="00892BE5"/>
    <w:rsid w:val="0089387C"/>
    <w:rsid w:val="00893C2D"/>
    <w:rsid w:val="00893EC4"/>
    <w:rsid w:val="008940B6"/>
    <w:rsid w:val="00894298"/>
    <w:rsid w:val="008942EE"/>
    <w:rsid w:val="0089444E"/>
    <w:rsid w:val="0089494F"/>
    <w:rsid w:val="008949DF"/>
    <w:rsid w:val="00894C60"/>
    <w:rsid w:val="008951DB"/>
    <w:rsid w:val="00895270"/>
    <w:rsid w:val="008956DD"/>
    <w:rsid w:val="00895791"/>
    <w:rsid w:val="008959A4"/>
    <w:rsid w:val="00895B8A"/>
    <w:rsid w:val="008962E4"/>
    <w:rsid w:val="00896734"/>
    <w:rsid w:val="0089687D"/>
    <w:rsid w:val="00896904"/>
    <w:rsid w:val="00896C81"/>
    <w:rsid w:val="00896D83"/>
    <w:rsid w:val="00896F24"/>
    <w:rsid w:val="00896FE8"/>
    <w:rsid w:val="00897289"/>
    <w:rsid w:val="0089745D"/>
    <w:rsid w:val="00897529"/>
    <w:rsid w:val="00897634"/>
    <w:rsid w:val="008978C6"/>
    <w:rsid w:val="008A0720"/>
    <w:rsid w:val="008A0851"/>
    <w:rsid w:val="008A0A4B"/>
    <w:rsid w:val="008A0AB2"/>
    <w:rsid w:val="008A0CFC"/>
    <w:rsid w:val="008A12FE"/>
    <w:rsid w:val="008A1328"/>
    <w:rsid w:val="008A161F"/>
    <w:rsid w:val="008A1F7E"/>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46"/>
    <w:rsid w:val="008A48D4"/>
    <w:rsid w:val="008A5499"/>
    <w:rsid w:val="008A5940"/>
    <w:rsid w:val="008A6398"/>
    <w:rsid w:val="008A6807"/>
    <w:rsid w:val="008A7381"/>
    <w:rsid w:val="008A73B2"/>
    <w:rsid w:val="008A7929"/>
    <w:rsid w:val="008A7A65"/>
    <w:rsid w:val="008A7A74"/>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823"/>
    <w:rsid w:val="008B504D"/>
    <w:rsid w:val="008B5099"/>
    <w:rsid w:val="008B50E7"/>
    <w:rsid w:val="008B5299"/>
    <w:rsid w:val="008B52C0"/>
    <w:rsid w:val="008B55F3"/>
    <w:rsid w:val="008B5A5F"/>
    <w:rsid w:val="008B5AB0"/>
    <w:rsid w:val="008B5AFB"/>
    <w:rsid w:val="008B5BCE"/>
    <w:rsid w:val="008B6051"/>
    <w:rsid w:val="008B6054"/>
    <w:rsid w:val="008B61D8"/>
    <w:rsid w:val="008B623F"/>
    <w:rsid w:val="008B64BB"/>
    <w:rsid w:val="008B6A78"/>
    <w:rsid w:val="008B7437"/>
    <w:rsid w:val="008B75A4"/>
    <w:rsid w:val="008B79AE"/>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0E7"/>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7EA"/>
    <w:rsid w:val="008D5812"/>
    <w:rsid w:val="008D5D61"/>
    <w:rsid w:val="008D5E08"/>
    <w:rsid w:val="008D5F96"/>
    <w:rsid w:val="008D60BC"/>
    <w:rsid w:val="008D6D7B"/>
    <w:rsid w:val="008D7093"/>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01"/>
    <w:rsid w:val="008E2251"/>
    <w:rsid w:val="008E22F1"/>
    <w:rsid w:val="008E24B3"/>
    <w:rsid w:val="008E24CA"/>
    <w:rsid w:val="008E273E"/>
    <w:rsid w:val="008E2F6E"/>
    <w:rsid w:val="008E31AA"/>
    <w:rsid w:val="008E38AD"/>
    <w:rsid w:val="008E3EEC"/>
    <w:rsid w:val="008E408F"/>
    <w:rsid w:val="008E41FB"/>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89B"/>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1D3"/>
    <w:rsid w:val="009102DB"/>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138"/>
    <w:rsid w:val="009154AC"/>
    <w:rsid w:val="00915757"/>
    <w:rsid w:val="009159B3"/>
    <w:rsid w:val="0091610E"/>
    <w:rsid w:val="00916181"/>
    <w:rsid w:val="00916924"/>
    <w:rsid w:val="00916AB1"/>
    <w:rsid w:val="00916BE7"/>
    <w:rsid w:val="00916C8C"/>
    <w:rsid w:val="00917180"/>
    <w:rsid w:val="00917354"/>
    <w:rsid w:val="0091743F"/>
    <w:rsid w:val="00917851"/>
    <w:rsid w:val="00917CF6"/>
    <w:rsid w:val="00920498"/>
    <w:rsid w:val="009204C5"/>
    <w:rsid w:val="0092066C"/>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5FF"/>
    <w:rsid w:val="00924652"/>
    <w:rsid w:val="00924C53"/>
    <w:rsid w:val="00924E62"/>
    <w:rsid w:val="00924E6E"/>
    <w:rsid w:val="00924FF8"/>
    <w:rsid w:val="009250BB"/>
    <w:rsid w:val="009251D5"/>
    <w:rsid w:val="00925A4A"/>
    <w:rsid w:val="00925BA8"/>
    <w:rsid w:val="00925D1D"/>
    <w:rsid w:val="00925E4C"/>
    <w:rsid w:val="009266E7"/>
    <w:rsid w:val="00926DA7"/>
    <w:rsid w:val="00926DC0"/>
    <w:rsid w:val="00926E45"/>
    <w:rsid w:val="0092733A"/>
    <w:rsid w:val="00927610"/>
    <w:rsid w:val="00927947"/>
    <w:rsid w:val="0092794D"/>
    <w:rsid w:val="009279AF"/>
    <w:rsid w:val="00927AC8"/>
    <w:rsid w:val="00927F88"/>
    <w:rsid w:val="00927F8B"/>
    <w:rsid w:val="00930007"/>
    <w:rsid w:val="009302D0"/>
    <w:rsid w:val="0093094D"/>
    <w:rsid w:val="0093097D"/>
    <w:rsid w:val="00930F0F"/>
    <w:rsid w:val="00931104"/>
    <w:rsid w:val="009311C4"/>
    <w:rsid w:val="00931672"/>
    <w:rsid w:val="009316E4"/>
    <w:rsid w:val="00931BAF"/>
    <w:rsid w:val="00931DC0"/>
    <w:rsid w:val="009328C7"/>
    <w:rsid w:val="00932A2F"/>
    <w:rsid w:val="00932BCE"/>
    <w:rsid w:val="00932D07"/>
    <w:rsid w:val="00932ECF"/>
    <w:rsid w:val="0093336F"/>
    <w:rsid w:val="009336EC"/>
    <w:rsid w:val="009336FB"/>
    <w:rsid w:val="00933997"/>
    <w:rsid w:val="00933F56"/>
    <w:rsid w:val="009349A7"/>
    <w:rsid w:val="00934C13"/>
    <w:rsid w:val="00934C90"/>
    <w:rsid w:val="00934F6D"/>
    <w:rsid w:val="00935228"/>
    <w:rsid w:val="009355A2"/>
    <w:rsid w:val="009358B3"/>
    <w:rsid w:val="00935D20"/>
    <w:rsid w:val="00935F9E"/>
    <w:rsid w:val="00936D98"/>
    <w:rsid w:val="00936E9D"/>
    <w:rsid w:val="009372C7"/>
    <w:rsid w:val="009375B9"/>
    <w:rsid w:val="00937779"/>
    <w:rsid w:val="009401AC"/>
    <w:rsid w:val="00940200"/>
    <w:rsid w:val="00940314"/>
    <w:rsid w:val="00940A58"/>
    <w:rsid w:val="00940A68"/>
    <w:rsid w:val="00940BCF"/>
    <w:rsid w:val="00940DE7"/>
    <w:rsid w:val="0094130D"/>
    <w:rsid w:val="009414EB"/>
    <w:rsid w:val="00941B00"/>
    <w:rsid w:val="00941EB0"/>
    <w:rsid w:val="009420D5"/>
    <w:rsid w:val="00942409"/>
    <w:rsid w:val="00942B16"/>
    <w:rsid w:val="00942C80"/>
    <w:rsid w:val="00942D0A"/>
    <w:rsid w:val="00943197"/>
    <w:rsid w:val="009435F2"/>
    <w:rsid w:val="00943E3B"/>
    <w:rsid w:val="00943E86"/>
    <w:rsid w:val="00943FAC"/>
    <w:rsid w:val="0094471C"/>
    <w:rsid w:val="00944918"/>
    <w:rsid w:val="00944F22"/>
    <w:rsid w:val="00945180"/>
    <w:rsid w:val="00945339"/>
    <w:rsid w:val="0094542C"/>
    <w:rsid w:val="0094582B"/>
    <w:rsid w:val="0094590C"/>
    <w:rsid w:val="00946355"/>
    <w:rsid w:val="009468B7"/>
    <w:rsid w:val="00946B02"/>
    <w:rsid w:val="009471FC"/>
    <w:rsid w:val="0094724E"/>
    <w:rsid w:val="009474A0"/>
    <w:rsid w:val="009474C2"/>
    <w:rsid w:val="00947801"/>
    <w:rsid w:val="00947BE6"/>
    <w:rsid w:val="00947E54"/>
    <w:rsid w:val="0095026C"/>
    <w:rsid w:val="0095043B"/>
    <w:rsid w:val="0095048D"/>
    <w:rsid w:val="00950BC2"/>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2F4E"/>
    <w:rsid w:val="0095380C"/>
    <w:rsid w:val="00953833"/>
    <w:rsid w:val="0095399D"/>
    <w:rsid w:val="00953BEB"/>
    <w:rsid w:val="00953C6C"/>
    <w:rsid w:val="00954096"/>
    <w:rsid w:val="009542B4"/>
    <w:rsid w:val="009542F6"/>
    <w:rsid w:val="00954353"/>
    <w:rsid w:val="009544CF"/>
    <w:rsid w:val="00954FFA"/>
    <w:rsid w:val="0095507A"/>
    <w:rsid w:val="00955C0A"/>
    <w:rsid w:val="00955C4F"/>
    <w:rsid w:val="0095605B"/>
    <w:rsid w:val="00956102"/>
    <w:rsid w:val="00956108"/>
    <w:rsid w:val="009563D9"/>
    <w:rsid w:val="00956671"/>
    <w:rsid w:val="00956A13"/>
    <w:rsid w:val="00956D4B"/>
    <w:rsid w:val="00956E25"/>
    <w:rsid w:val="00956F76"/>
    <w:rsid w:val="00957217"/>
    <w:rsid w:val="0095739A"/>
    <w:rsid w:val="009601F0"/>
    <w:rsid w:val="0096142F"/>
    <w:rsid w:val="00961448"/>
    <w:rsid w:val="00961472"/>
    <w:rsid w:val="00961587"/>
    <w:rsid w:val="009615F9"/>
    <w:rsid w:val="009616DF"/>
    <w:rsid w:val="00961BCC"/>
    <w:rsid w:val="00961E66"/>
    <w:rsid w:val="00962202"/>
    <w:rsid w:val="00962727"/>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8E1"/>
    <w:rsid w:val="009709F8"/>
    <w:rsid w:val="00970BAB"/>
    <w:rsid w:val="00970D01"/>
    <w:rsid w:val="00970F1C"/>
    <w:rsid w:val="00971121"/>
    <w:rsid w:val="00971571"/>
    <w:rsid w:val="009716FD"/>
    <w:rsid w:val="0097197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8F1"/>
    <w:rsid w:val="00975A1A"/>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9E3"/>
    <w:rsid w:val="00983117"/>
    <w:rsid w:val="0098323C"/>
    <w:rsid w:val="009835BD"/>
    <w:rsid w:val="00983612"/>
    <w:rsid w:val="009836E4"/>
    <w:rsid w:val="0098380C"/>
    <w:rsid w:val="009838D0"/>
    <w:rsid w:val="00983F1D"/>
    <w:rsid w:val="0098412F"/>
    <w:rsid w:val="009843ED"/>
    <w:rsid w:val="00984601"/>
    <w:rsid w:val="0098471D"/>
    <w:rsid w:val="009854D5"/>
    <w:rsid w:val="00985531"/>
    <w:rsid w:val="009856B7"/>
    <w:rsid w:val="009858DD"/>
    <w:rsid w:val="00985AB7"/>
    <w:rsid w:val="00985F28"/>
    <w:rsid w:val="00986149"/>
    <w:rsid w:val="00986157"/>
    <w:rsid w:val="00986176"/>
    <w:rsid w:val="009868C8"/>
    <w:rsid w:val="00986E7F"/>
    <w:rsid w:val="00987536"/>
    <w:rsid w:val="00987550"/>
    <w:rsid w:val="0098781E"/>
    <w:rsid w:val="009878EC"/>
    <w:rsid w:val="00987E17"/>
    <w:rsid w:val="009900B3"/>
    <w:rsid w:val="00990103"/>
    <w:rsid w:val="0099027D"/>
    <w:rsid w:val="0099038E"/>
    <w:rsid w:val="009906EE"/>
    <w:rsid w:val="00990BD5"/>
    <w:rsid w:val="00990F29"/>
    <w:rsid w:val="00990F7C"/>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D39"/>
    <w:rsid w:val="009A010D"/>
    <w:rsid w:val="009A0130"/>
    <w:rsid w:val="009A0199"/>
    <w:rsid w:val="009A03E1"/>
    <w:rsid w:val="009A044F"/>
    <w:rsid w:val="009A07B3"/>
    <w:rsid w:val="009A0900"/>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6BC8"/>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93D"/>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0A8"/>
    <w:rsid w:val="009C68C6"/>
    <w:rsid w:val="009C6943"/>
    <w:rsid w:val="009C696B"/>
    <w:rsid w:val="009C6E1A"/>
    <w:rsid w:val="009C6E96"/>
    <w:rsid w:val="009C7320"/>
    <w:rsid w:val="009C75CE"/>
    <w:rsid w:val="009C7896"/>
    <w:rsid w:val="009D00BD"/>
    <w:rsid w:val="009D0342"/>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4CB6"/>
    <w:rsid w:val="009D5098"/>
    <w:rsid w:val="009D50E3"/>
    <w:rsid w:val="009D511C"/>
    <w:rsid w:val="009D5524"/>
    <w:rsid w:val="009D564F"/>
    <w:rsid w:val="009D5964"/>
    <w:rsid w:val="009D5BAB"/>
    <w:rsid w:val="009D6A0A"/>
    <w:rsid w:val="009D6BD6"/>
    <w:rsid w:val="009D7768"/>
    <w:rsid w:val="009D77C5"/>
    <w:rsid w:val="009D7FB4"/>
    <w:rsid w:val="009E016F"/>
    <w:rsid w:val="009E058F"/>
    <w:rsid w:val="009E0A9E"/>
    <w:rsid w:val="009E12CE"/>
    <w:rsid w:val="009E19A2"/>
    <w:rsid w:val="009E1D83"/>
    <w:rsid w:val="009E2B01"/>
    <w:rsid w:val="009E2DAB"/>
    <w:rsid w:val="009E3AFD"/>
    <w:rsid w:val="009E3CDD"/>
    <w:rsid w:val="009E41CA"/>
    <w:rsid w:val="009E4413"/>
    <w:rsid w:val="009E4A97"/>
    <w:rsid w:val="009E4B16"/>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3E3"/>
    <w:rsid w:val="009F14AE"/>
    <w:rsid w:val="009F150E"/>
    <w:rsid w:val="009F17C9"/>
    <w:rsid w:val="009F1B11"/>
    <w:rsid w:val="009F1BF4"/>
    <w:rsid w:val="009F2318"/>
    <w:rsid w:val="009F2625"/>
    <w:rsid w:val="009F27AD"/>
    <w:rsid w:val="009F2B5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3A0"/>
    <w:rsid w:val="009F75ED"/>
    <w:rsid w:val="009F76B3"/>
    <w:rsid w:val="009F771A"/>
    <w:rsid w:val="009F7DEB"/>
    <w:rsid w:val="009F7F64"/>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4E4A"/>
    <w:rsid w:val="00A050C1"/>
    <w:rsid w:val="00A05123"/>
    <w:rsid w:val="00A05265"/>
    <w:rsid w:val="00A05648"/>
    <w:rsid w:val="00A05737"/>
    <w:rsid w:val="00A06119"/>
    <w:rsid w:val="00A065ED"/>
    <w:rsid w:val="00A0667A"/>
    <w:rsid w:val="00A0681C"/>
    <w:rsid w:val="00A069AF"/>
    <w:rsid w:val="00A07217"/>
    <w:rsid w:val="00A07286"/>
    <w:rsid w:val="00A076C1"/>
    <w:rsid w:val="00A07A48"/>
    <w:rsid w:val="00A07B38"/>
    <w:rsid w:val="00A108EE"/>
    <w:rsid w:val="00A10BB8"/>
    <w:rsid w:val="00A11361"/>
    <w:rsid w:val="00A11367"/>
    <w:rsid w:val="00A114F1"/>
    <w:rsid w:val="00A11B7F"/>
    <w:rsid w:val="00A11F54"/>
    <w:rsid w:val="00A12028"/>
    <w:rsid w:val="00A127D7"/>
    <w:rsid w:val="00A1287B"/>
    <w:rsid w:val="00A12D99"/>
    <w:rsid w:val="00A137E4"/>
    <w:rsid w:val="00A13C8D"/>
    <w:rsid w:val="00A14813"/>
    <w:rsid w:val="00A14A0F"/>
    <w:rsid w:val="00A14D5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3F3"/>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DB1"/>
    <w:rsid w:val="00A26F64"/>
    <w:rsid w:val="00A26FD6"/>
    <w:rsid w:val="00A27008"/>
    <w:rsid w:val="00A27235"/>
    <w:rsid w:val="00A2743B"/>
    <w:rsid w:val="00A27620"/>
    <w:rsid w:val="00A27850"/>
    <w:rsid w:val="00A27B7A"/>
    <w:rsid w:val="00A27C97"/>
    <w:rsid w:val="00A27CDF"/>
    <w:rsid w:val="00A301CB"/>
    <w:rsid w:val="00A30349"/>
    <w:rsid w:val="00A304E2"/>
    <w:rsid w:val="00A30690"/>
    <w:rsid w:val="00A3098E"/>
    <w:rsid w:val="00A309C6"/>
    <w:rsid w:val="00A30A5E"/>
    <w:rsid w:val="00A30D13"/>
    <w:rsid w:val="00A310FC"/>
    <w:rsid w:val="00A31142"/>
    <w:rsid w:val="00A319D0"/>
    <w:rsid w:val="00A32316"/>
    <w:rsid w:val="00A32774"/>
    <w:rsid w:val="00A329AA"/>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389"/>
    <w:rsid w:val="00A4549F"/>
    <w:rsid w:val="00A4557B"/>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1E2"/>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49C"/>
    <w:rsid w:val="00A56104"/>
    <w:rsid w:val="00A56185"/>
    <w:rsid w:val="00A56332"/>
    <w:rsid w:val="00A565D6"/>
    <w:rsid w:val="00A565E0"/>
    <w:rsid w:val="00A56773"/>
    <w:rsid w:val="00A56899"/>
    <w:rsid w:val="00A569D4"/>
    <w:rsid w:val="00A56B9A"/>
    <w:rsid w:val="00A56C33"/>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49A"/>
    <w:rsid w:val="00A627DD"/>
    <w:rsid w:val="00A62B8D"/>
    <w:rsid w:val="00A630A2"/>
    <w:rsid w:val="00A631C5"/>
    <w:rsid w:val="00A632B8"/>
    <w:rsid w:val="00A63748"/>
    <w:rsid w:val="00A63BF3"/>
    <w:rsid w:val="00A63C06"/>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75B"/>
    <w:rsid w:val="00A70AC2"/>
    <w:rsid w:val="00A70B0D"/>
    <w:rsid w:val="00A71CE6"/>
    <w:rsid w:val="00A71D23"/>
    <w:rsid w:val="00A71FBC"/>
    <w:rsid w:val="00A7206C"/>
    <w:rsid w:val="00A721BD"/>
    <w:rsid w:val="00A72465"/>
    <w:rsid w:val="00A72953"/>
    <w:rsid w:val="00A72B89"/>
    <w:rsid w:val="00A72B9F"/>
    <w:rsid w:val="00A73036"/>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AC9"/>
    <w:rsid w:val="00A80FD0"/>
    <w:rsid w:val="00A817E5"/>
    <w:rsid w:val="00A818EC"/>
    <w:rsid w:val="00A81D3C"/>
    <w:rsid w:val="00A81F9D"/>
    <w:rsid w:val="00A82D58"/>
    <w:rsid w:val="00A82FDE"/>
    <w:rsid w:val="00A83050"/>
    <w:rsid w:val="00A8399D"/>
    <w:rsid w:val="00A83CF6"/>
    <w:rsid w:val="00A83DF0"/>
    <w:rsid w:val="00A83E3D"/>
    <w:rsid w:val="00A84071"/>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87EB5"/>
    <w:rsid w:val="00A9010F"/>
    <w:rsid w:val="00A90CAC"/>
    <w:rsid w:val="00A90E72"/>
    <w:rsid w:val="00A9195D"/>
    <w:rsid w:val="00A91B14"/>
    <w:rsid w:val="00A92157"/>
    <w:rsid w:val="00A922A2"/>
    <w:rsid w:val="00A924A7"/>
    <w:rsid w:val="00A925D3"/>
    <w:rsid w:val="00A9270A"/>
    <w:rsid w:val="00A92CCB"/>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5EE1"/>
    <w:rsid w:val="00A96158"/>
    <w:rsid w:val="00A963C7"/>
    <w:rsid w:val="00A96555"/>
    <w:rsid w:val="00A965B0"/>
    <w:rsid w:val="00A965E7"/>
    <w:rsid w:val="00A96B33"/>
    <w:rsid w:val="00A96E83"/>
    <w:rsid w:val="00A97094"/>
    <w:rsid w:val="00A971BF"/>
    <w:rsid w:val="00A97573"/>
    <w:rsid w:val="00A97A3B"/>
    <w:rsid w:val="00A97F2D"/>
    <w:rsid w:val="00AA0345"/>
    <w:rsid w:val="00AA0A92"/>
    <w:rsid w:val="00AA1079"/>
    <w:rsid w:val="00AA1626"/>
    <w:rsid w:val="00AA1C25"/>
    <w:rsid w:val="00AA1C98"/>
    <w:rsid w:val="00AA1F3B"/>
    <w:rsid w:val="00AA2442"/>
    <w:rsid w:val="00AA32D0"/>
    <w:rsid w:val="00AA33BB"/>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2BB"/>
    <w:rsid w:val="00AA68B4"/>
    <w:rsid w:val="00AA69DC"/>
    <w:rsid w:val="00AA6B4F"/>
    <w:rsid w:val="00AA6F3C"/>
    <w:rsid w:val="00AA6F4B"/>
    <w:rsid w:val="00AA7107"/>
    <w:rsid w:val="00AA7661"/>
    <w:rsid w:val="00AA7CCA"/>
    <w:rsid w:val="00AA7CD0"/>
    <w:rsid w:val="00AB0543"/>
    <w:rsid w:val="00AB07EF"/>
    <w:rsid w:val="00AB07F3"/>
    <w:rsid w:val="00AB0972"/>
    <w:rsid w:val="00AB0AC9"/>
    <w:rsid w:val="00AB0FD3"/>
    <w:rsid w:val="00AB1488"/>
    <w:rsid w:val="00AB185A"/>
    <w:rsid w:val="00AB18AC"/>
    <w:rsid w:val="00AB1BA7"/>
    <w:rsid w:val="00AB1E04"/>
    <w:rsid w:val="00AB26BA"/>
    <w:rsid w:val="00AB294B"/>
    <w:rsid w:val="00AB2A74"/>
    <w:rsid w:val="00AB300F"/>
    <w:rsid w:val="00AB3113"/>
    <w:rsid w:val="00AB3348"/>
    <w:rsid w:val="00AB3472"/>
    <w:rsid w:val="00AB348A"/>
    <w:rsid w:val="00AB3614"/>
    <w:rsid w:val="00AB3627"/>
    <w:rsid w:val="00AB394D"/>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3D9"/>
    <w:rsid w:val="00AC0481"/>
    <w:rsid w:val="00AC05E5"/>
    <w:rsid w:val="00AC0705"/>
    <w:rsid w:val="00AC071D"/>
    <w:rsid w:val="00AC0C36"/>
    <w:rsid w:val="00AC109B"/>
    <w:rsid w:val="00AC15DA"/>
    <w:rsid w:val="00AC1B3C"/>
    <w:rsid w:val="00AC1EAB"/>
    <w:rsid w:val="00AC27EA"/>
    <w:rsid w:val="00AC2ADE"/>
    <w:rsid w:val="00AC2CF2"/>
    <w:rsid w:val="00AC2F83"/>
    <w:rsid w:val="00AC3305"/>
    <w:rsid w:val="00AC3DFC"/>
    <w:rsid w:val="00AC43C6"/>
    <w:rsid w:val="00AC45AE"/>
    <w:rsid w:val="00AC47E2"/>
    <w:rsid w:val="00AC49A7"/>
    <w:rsid w:val="00AC49DF"/>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449"/>
    <w:rsid w:val="00AD6A7C"/>
    <w:rsid w:val="00AD7305"/>
    <w:rsid w:val="00AD7E64"/>
    <w:rsid w:val="00AD7F38"/>
    <w:rsid w:val="00AE0633"/>
    <w:rsid w:val="00AE0A18"/>
    <w:rsid w:val="00AE0C56"/>
    <w:rsid w:val="00AE149E"/>
    <w:rsid w:val="00AE1640"/>
    <w:rsid w:val="00AE16E4"/>
    <w:rsid w:val="00AE17B1"/>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CAE"/>
    <w:rsid w:val="00AF301D"/>
    <w:rsid w:val="00AF3199"/>
    <w:rsid w:val="00AF3579"/>
    <w:rsid w:val="00AF3669"/>
    <w:rsid w:val="00AF3764"/>
    <w:rsid w:val="00AF3A22"/>
    <w:rsid w:val="00AF3DBB"/>
    <w:rsid w:val="00AF4B48"/>
    <w:rsid w:val="00AF4D3D"/>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80E"/>
    <w:rsid w:val="00AF795C"/>
    <w:rsid w:val="00AF7AF4"/>
    <w:rsid w:val="00AF7CD7"/>
    <w:rsid w:val="00B00115"/>
    <w:rsid w:val="00B00752"/>
    <w:rsid w:val="00B0096C"/>
    <w:rsid w:val="00B01218"/>
    <w:rsid w:val="00B01D8F"/>
    <w:rsid w:val="00B026C1"/>
    <w:rsid w:val="00B02B9C"/>
    <w:rsid w:val="00B02E2D"/>
    <w:rsid w:val="00B034BE"/>
    <w:rsid w:val="00B0353B"/>
    <w:rsid w:val="00B0358F"/>
    <w:rsid w:val="00B03B57"/>
    <w:rsid w:val="00B03B7C"/>
    <w:rsid w:val="00B03F37"/>
    <w:rsid w:val="00B040B2"/>
    <w:rsid w:val="00B04469"/>
    <w:rsid w:val="00B0446B"/>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08"/>
    <w:rsid w:val="00B10558"/>
    <w:rsid w:val="00B10A8E"/>
    <w:rsid w:val="00B10B36"/>
    <w:rsid w:val="00B113DD"/>
    <w:rsid w:val="00B115B7"/>
    <w:rsid w:val="00B11DF8"/>
    <w:rsid w:val="00B126D0"/>
    <w:rsid w:val="00B12761"/>
    <w:rsid w:val="00B1290F"/>
    <w:rsid w:val="00B13800"/>
    <w:rsid w:val="00B13868"/>
    <w:rsid w:val="00B140EA"/>
    <w:rsid w:val="00B14195"/>
    <w:rsid w:val="00B14787"/>
    <w:rsid w:val="00B147D2"/>
    <w:rsid w:val="00B14A36"/>
    <w:rsid w:val="00B152CB"/>
    <w:rsid w:val="00B15630"/>
    <w:rsid w:val="00B156A9"/>
    <w:rsid w:val="00B15A2D"/>
    <w:rsid w:val="00B15C93"/>
    <w:rsid w:val="00B15F0D"/>
    <w:rsid w:val="00B15F83"/>
    <w:rsid w:val="00B160FF"/>
    <w:rsid w:val="00B161D0"/>
    <w:rsid w:val="00B16322"/>
    <w:rsid w:val="00B164C9"/>
    <w:rsid w:val="00B1662E"/>
    <w:rsid w:val="00B16750"/>
    <w:rsid w:val="00B168EE"/>
    <w:rsid w:val="00B171AC"/>
    <w:rsid w:val="00B17320"/>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98B"/>
    <w:rsid w:val="00B30B4E"/>
    <w:rsid w:val="00B31246"/>
    <w:rsid w:val="00B31A9B"/>
    <w:rsid w:val="00B31FCA"/>
    <w:rsid w:val="00B32202"/>
    <w:rsid w:val="00B326FF"/>
    <w:rsid w:val="00B32B56"/>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5D6"/>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8D9"/>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569"/>
    <w:rsid w:val="00B549A4"/>
    <w:rsid w:val="00B54ACC"/>
    <w:rsid w:val="00B54DCB"/>
    <w:rsid w:val="00B5509E"/>
    <w:rsid w:val="00B55AC2"/>
    <w:rsid w:val="00B560C9"/>
    <w:rsid w:val="00B562ED"/>
    <w:rsid w:val="00B56533"/>
    <w:rsid w:val="00B5681C"/>
    <w:rsid w:val="00B56CFC"/>
    <w:rsid w:val="00B56DF5"/>
    <w:rsid w:val="00B57589"/>
    <w:rsid w:val="00B57777"/>
    <w:rsid w:val="00B57A17"/>
    <w:rsid w:val="00B57B2A"/>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771"/>
    <w:rsid w:val="00B639D5"/>
    <w:rsid w:val="00B63AA1"/>
    <w:rsid w:val="00B63C32"/>
    <w:rsid w:val="00B641ED"/>
    <w:rsid w:val="00B6431C"/>
    <w:rsid w:val="00B64434"/>
    <w:rsid w:val="00B64511"/>
    <w:rsid w:val="00B64D1C"/>
    <w:rsid w:val="00B659FF"/>
    <w:rsid w:val="00B65AE0"/>
    <w:rsid w:val="00B66039"/>
    <w:rsid w:val="00B663BD"/>
    <w:rsid w:val="00B6653F"/>
    <w:rsid w:val="00B6676E"/>
    <w:rsid w:val="00B66863"/>
    <w:rsid w:val="00B678A2"/>
    <w:rsid w:val="00B67AFA"/>
    <w:rsid w:val="00B67EC3"/>
    <w:rsid w:val="00B70717"/>
    <w:rsid w:val="00B708B5"/>
    <w:rsid w:val="00B708E1"/>
    <w:rsid w:val="00B70A0C"/>
    <w:rsid w:val="00B70D1B"/>
    <w:rsid w:val="00B711CE"/>
    <w:rsid w:val="00B712F6"/>
    <w:rsid w:val="00B71970"/>
    <w:rsid w:val="00B71996"/>
    <w:rsid w:val="00B719EB"/>
    <w:rsid w:val="00B71DC8"/>
    <w:rsid w:val="00B71EBA"/>
    <w:rsid w:val="00B72772"/>
    <w:rsid w:val="00B72985"/>
    <w:rsid w:val="00B73648"/>
    <w:rsid w:val="00B73E0F"/>
    <w:rsid w:val="00B74282"/>
    <w:rsid w:val="00B746C6"/>
    <w:rsid w:val="00B74F46"/>
    <w:rsid w:val="00B759E8"/>
    <w:rsid w:val="00B75CEB"/>
    <w:rsid w:val="00B75F8E"/>
    <w:rsid w:val="00B7604C"/>
    <w:rsid w:val="00B7622C"/>
    <w:rsid w:val="00B76463"/>
    <w:rsid w:val="00B7652C"/>
    <w:rsid w:val="00B766BF"/>
    <w:rsid w:val="00B76936"/>
    <w:rsid w:val="00B76BAC"/>
    <w:rsid w:val="00B76D63"/>
    <w:rsid w:val="00B76FA6"/>
    <w:rsid w:val="00B7783A"/>
    <w:rsid w:val="00B77896"/>
    <w:rsid w:val="00B779E3"/>
    <w:rsid w:val="00B77A3B"/>
    <w:rsid w:val="00B80026"/>
    <w:rsid w:val="00B80093"/>
    <w:rsid w:val="00B803A0"/>
    <w:rsid w:val="00B80910"/>
    <w:rsid w:val="00B80976"/>
    <w:rsid w:val="00B80B9E"/>
    <w:rsid w:val="00B8125B"/>
    <w:rsid w:val="00B812F4"/>
    <w:rsid w:val="00B817ED"/>
    <w:rsid w:val="00B81833"/>
    <w:rsid w:val="00B818F4"/>
    <w:rsid w:val="00B81A00"/>
    <w:rsid w:val="00B81BC9"/>
    <w:rsid w:val="00B8222F"/>
    <w:rsid w:val="00B825FA"/>
    <w:rsid w:val="00B82615"/>
    <w:rsid w:val="00B82635"/>
    <w:rsid w:val="00B8280F"/>
    <w:rsid w:val="00B828A1"/>
    <w:rsid w:val="00B82F92"/>
    <w:rsid w:val="00B83444"/>
    <w:rsid w:val="00B836ED"/>
    <w:rsid w:val="00B838EC"/>
    <w:rsid w:val="00B8399A"/>
    <w:rsid w:val="00B83AEB"/>
    <w:rsid w:val="00B83D1C"/>
    <w:rsid w:val="00B84CFD"/>
    <w:rsid w:val="00B850DD"/>
    <w:rsid w:val="00B853BE"/>
    <w:rsid w:val="00B85716"/>
    <w:rsid w:val="00B8577E"/>
    <w:rsid w:val="00B85DDE"/>
    <w:rsid w:val="00B85EA7"/>
    <w:rsid w:val="00B86476"/>
    <w:rsid w:val="00B8683D"/>
    <w:rsid w:val="00B86955"/>
    <w:rsid w:val="00B86A3D"/>
    <w:rsid w:val="00B875C7"/>
    <w:rsid w:val="00B876D4"/>
    <w:rsid w:val="00B879BC"/>
    <w:rsid w:val="00B87B54"/>
    <w:rsid w:val="00B87F00"/>
    <w:rsid w:val="00B90162"/>
    <w:rsid w:val="00B90305"/>
    <w:rsid w:val="00B906AC"/>
    <w:rsid w:val="00B90D10"/>
    <w:rsid w:val="00B90DB6"/>
    <w:rsid w:val="00B90FBF"/>
    <w:rsid w:val="00B90FE5"/>
    <w:rsid w:val="00B912A4"/>
    <w:rsid w:val="00B91326"/>
    <w:rsid w:val="00B91629"/>
    <w:rsid w:val="00B919AD"/>
    <w:rsid w:val="00B91A2B"/>
    <w:rsid w:val="00B91B14"/>
    <w:rsid w:val="00B91F96"/>
    <w:rsid w:val="00B927D3"/>
    <w:rsid w:val="00B927FC"/>
    <w:rsid w:val="00B92ACD"/>
    <w:rsid w:val="00B92BC8"/>
    <w:rsid w:val="00B93204"/>
    <w:rsid w:val="00B93301"/>
    <w:rsid w:val="00B938F1"/>
    <w:rsid w:val="00B93A1C"/>
    <w:rsid w:val="00B94751"/>
    <w:rsid w:val="00B94A65"/>
    <w:rsid w:val="00B94AFF"/>
    <w:rsid w:val="00B94CEF"/>
    <w:rsid w:val="00B94E17"/>
    <w:rsid w:val="00B95004"/>
    <w:rsid w:val="00B952F5"/>
    <w:rsid w:val="00B9542F"/>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5D"/>
    <w:rsid w:val="00BA0DFB"/>
    <w:rsid w:val="00BA0E1B"/>
    <w:rsid w:val="00BA0F6E"/>
    <w:rsid w:val="00BA10D4"/>
    <w:rsid w:val="00BA126E"/>
    <w:rsid w:val="00BA16D1"/>
    <w:rsid w:val="00BA18C4"/>
    <w:rsid w:val="00BA1EB0"/>
    <w:rsid w:val="00BA1FED"/>
    <w:rsid w:val="00BA2024"/>
    <w:rsid w:val="00BA284E"/>
    <w:rsid w:val="00BA2AF9"/>
    <w:rsid w:val="00BA2DEB"/>
    <w:rsid w:val="00BA2E3D"/>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229"/>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48"/>
    <w:rsid w:val="00BB1979"/>
    <w:rsid w:val="00BB1B64"/>
    <w:rsid w:val="00BB1CE7"/>
    <w:rsid w:val="00BB23C7"/>
    <w:rsid w:val="00BB23DE"/>
    <w:rsid w:val="00BB2774"/>
    <w:rsid w:val="00BB2E29"/>
    <w:rsid w:val="00BB2EFB"/>
    <w:rsid w:val="00BB2FD3"/>
    <w:rsid w:val="00BB2FDF"/>
    <w:rsid w:val="00BB2FFF"/>
    <w:rsid w:val="00BB3B68"/>
    <w:rsid w:val="00BB3DBF"/>
    <w:rsid w:val="00BB3F66"/>
    <w:rsid w:val="00BB42E7"/>
    <w:rsid w:val="00BB4B60"/>
    <w:rsid w:val="00BB4BC0"/>
    <w:rsid w:val="00BB4C26"/>
    <w:rsid w:val="00BB50D6"/>
    <w:rsid w:val="00BB5214"/>
    <w:rsid w:val="00BB53CC"/>
    <w:rsid w:val="00BB5F32"/>
    <w:rsid w:val="00BB5FCB"/>
    <w:rsid w:val="00BB604B"/>
    <w:rsid w:val="00BB6DC8"/>
    <w:rsid w:val="00BB6DFD"/>
    <w:rsid w:val="00BB6E0D"/>
    <w:rsid w:val="00BB70DD"/>
    <w:rsid w:val="00BB7C69"/>
    <w:rsid w:val="00BB7CF3"/>
    <w:rsid w:val="00BC00EC"/>
    <w:rsid w:val="00BC0185"/>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1C"/>
    <w:rsid w:val="00BC3F51"/>
    <w:rsid w:val="00BC43C5"/>
    <w:rsid w:val="00BC45A8"/>
    <w:rsid w:val="00BC46EF"/>
    <w:rsid w:val="00BC4DAC"/>
    <w:rsid w:val="00BC51E1"/>
    <w:rsid w:val="00BC563F"/>
    <w:rsid w:val="00BC57D0"/>
    <w:rsid w:val="00BC6059"/>
    <w:rsid w:val="00BC6B13"/>
    <w:rsid w:val="00BC6B4A"/>
    <w:rsid w:val="00BC6C3F"/>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39F"/>
    <w:rsid w:val="00BD4633"/>
    <w:rsid w:val="00BD4C49"/>
    <w:rsid w:val="00BD50AA"/>
    <w:rsid w:val="00BD5135"/>
    <w:rsid w:val="00BD52BC"/>
    <w:rsid w:val="00BD5337"/>
    <w:rsid w:val="00BD5818"/>
    <w:rsid w:val="00BD5D41"/>
    <w:rsid w:val="00BD67E9"/>
    <w:rsid w:val="00BD706F"/>
    <w:rsid w:val="00BD71E2"/>
    <w:rsid w:val="00BD7291"/>
    <w:rsid w:val="00BD733A"/>
    <w:rsid w:val="00BD7612"/>
    <w:rsid w:val="00BD7D97"/>
    <w:rsid w:val="00BD7EA3"/>
    <w:rsid w:val="00BD7FE2"/>
    <w:rsid w:val="00BE006C"/>
    <w:rsid w:val="00BE019C"/>
    <w:rsid w:val="00BE02C5"/>
    <w:rsid w:val="00BE0444"/>
    <w:rsid w:val="00BE07C4"/>
    <w:rsid w:val="00BE0891"/>
    <w:rsid w:val="00BE0B19"/>
    <w:rsid w:val="00BE0DD8"/>
    <w:rsid w:val="00BE1D82"/>
    <w:rsid w:val="00BE1E94"/>
    <w:rsid w:val="00BE1EE2"/>
    <w:rsid w:val="00BE1EE4"/>
    <w:rsid w:val="00BE1F8B"/>
    <w:rsid w:val="00BE2265"/>
    <w:rsid w:val="00BE2956"/>
    <w:rsid w:val="00BE2B4F"/>
    <w:rsid w:val="00BE2C42"/>
    <w:rsid w:val="00BE2F39"/>
    <w:rsid w:val="00BE332D"/>
    <w:rsid w:val="00BE3CF1"/>
    <w:rsid w:val="00BE3E65"/>
    <w:rsid w:val="00BE462C"/>
    <w:rsid w:val="00BE4B20"/>
    <w:rsid w:val="00BE4F9D"/>
    <w:rsid w:val="00BE4FF1"/>
    <w:rsid w:val="00BE5A32"/>
    <w:rsid w:val="00BE5B84"/>
    <w:rsid w:val="00BE5D2C"/>
    <w:rsid w:val="00BE5FC4"/>
    <w:rsid w:val="00BE6F49"/>
    <w:rsid w:val="00BE6FA8"/>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5F0"/>
    <w:rsid w:val="00BF491C"/>
    <w:rsid w:val="00BF49B1"/>
    <w:rsid w:val="00BF4A26"/>
    <w:rsid w:val="00BF5547"/>
    <w:rsid w:val="00BF5552"/>
    <w:rsid w:val="00BF5EDF"/>
    <w:rsid w:val="00BF6207"/>
    <w:rsid w:val="00BF67CD"/>
    <w:rsid w:val="00BF6A20"/>
    <w:rsid w:val="00BF7304"/>
    <w:rsid w:val="00BF7325"/>
    <w:rsid w:val="00BF73F2"/>
    <w:rsid w:val="00BF746E"/>
    <w:rsid w:val="00BF74D7"/>
    <w:rsid w:val="00BF7736"/>
    <w:rsid w:val="00BF780A"/>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40B"/>
    <w:rsid w:val="00C135B8"/>
    <w:rsid w:val="00C13A4D"/>
    <w:rsid w:val="00C13BDA"/>
    <w:rsid w:val="00C13DDB"/>
    <w:rsid w:val="00C13F99"/>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AB9"/>
    <w:rsid w:val="00C21C7A"/>
    <w:rsid w:val="00C220B4"/>
    <w:rsid w:val="00C22616"/>
    <w:rsid w:val="00C23130"/>
    <w:rsid w:val="00C23614"/>
    <w:rsid w:val="00C23660"/>
    <w:rsid w:val="00C238C0"/>
    <w:rsid w:val="00C23B68"/>
    <w:rsid w:val="00C24679"/>
    <w:rsid w:val="00C24D59"/>
    <w:rsid w:val="00C24E19"/>
    <w:rsid w:val="00C24E2A"/>
    <w:rsid w:val="00C2508F"/>
    <w:rsid w:val="00C25415"/>
    <w:rsid w:val="00C2551E"/>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23C"/>
    <w:rsid w:val="00C27378"/>
    <w:rsid w:val="00C27524"/>
    <w:rsid w:val="00C2799C"/>
    <w:rsid w:val="00C27EA6"/>
    <w:rsid w:val="00C300CF"/>
    <w:rsid w:val="00C303C8"/>
    <w:rsid w:val="00C3066D"/>
    <w:rsid w:val="00C30989"/>
    <w:rsid w:val="00C30C42"/>
    <w:rsid w:val="00C31A8B"/>
    <w:rsid w:val="00C32C15"/>
    <w:rsid w:val="00C32E7F"/>
    <w:rsid w:val="00C334AB"/>
    <w:rsid w:val="00C33788"/>
    <w:rsid w:val="00C3386D"/>
    <w:rsid w:val="00C338DD"/>
    <w:rsid w:val="00C3394D"/>
    <w:rsid w:val="00C33D17"/>
    <w:rsid w:val="00C3400F"/>
    <w:rsid w:val="00C3407E"/>
    <w:rsid w:val="00C3426B"/>
    <w:rsid w:val="00C34775"/>
    <w:rsid w:val="00C34AF8"/>
    <w:rsid w:val="00C34B64"/>
    <w:rsid w:val="00C34C36"/>
    <w:rsid w:val="00C34D66"/>
    <w:rsid w:val="00C34E55"/>
    <w:rsid w:val="00C35153"/>
    <w:rsid w:val="00C351AB"/>
    <w:rsid w:val="00C352B3"/>
    <w:rsid w:val="00C35606"/>
    <w:rsid w:val="00C3575B"/>
    <w:rsid w:val="00C35793"/>
    <w:rsid w:val="00C362AC"/>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68F"/>
    <w:rsid w:val="00C4082D"/>
    <w:rsid w:val="00C40AE6"/>
    <w:rsid w:val="00C40D6E"/>
    <w:rsid w:val="00C41004"/>
    <w:rsid w:val="00C411AF"/>
    <w:rsid w:val="00C411E3"/>
    <w:rsid w:val="00C4138D"/>
    <w:rsid w:val="00C41832"/>
    <w:rsid w:val="00C41904"/>
    <w:rsid w:val="00C41E3A"/>
    <w:rsid w:val="00C41FF6"/>
    <w:rsid w:val="00C422D4"/>
    <w:rsid w:val="00C42383"/>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5D3"/>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D3A"/>
    <w:rsid w:val="00C50E99"/>
    <w:rsid w:val="00C51635"/>
    <w:rsid w:val="00C5168A"/>
    <w:rsid w:val="00C51BD5"/>
    <w:rsid w:val="00C52287"/>
    <w:rsid w:val="00C52744"/>
    <w:rsid w:val="00C52965"/>
    <w:rsid w:val="00C52EE2"/>
    <w:rsid w:val="00C52EE9"/>
    <w:rsid w:val="00C532DD"/>
    <w:rsid w:val="00C53318"/>
    <w:rsid w:val="00C5342C"/>
    <w:rsid w:val="00C53EB3"/>
    <w:rsid w:val="00C54263"/>
    <w:rsid w:val="00C542D4"/>
    <w:rsid w:val="00C546A6"/>
    <w:rsid w:val="00C54D2C"/>
    <w:rsid w:val="00C54D71"/>
    <w:rsid w:val="00C5501C"/>
    <w:rsid w:val="00C552FB"/>
    <w:rsid w:val="00C55594"/>
    <w:rsid w:val="00C558A5"/>
    <w:rsid w:val="00C55CAE"/>
    <w:rsid w:val="00C55FB5"/>
    <w:rsid w:val="00C562EF"/>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EEC"/>
    <w:rsid w:val="00C63F8E"/>
    <w:rsid w:val="00C647FB"/>
    <w:rsid w:val="00C649D4"/>
    <w:rsid w:val="00C653B3"/>
    <w:rsid w:val="00C654E0"/>
    <w:rsid w:val="00C661EE"/>
    <w:rsid w:val="00C66373"/>
    <w:rsid w:val="00C66A26"/>
    <w:rsid w:val="00C66CDF"/>
    <w:rsid w:val="00C66DFA"/>
    <w:rsid w:val="00C6755D"/>
    <w:rsid w:val="00C679A7"/>
    <w:rsid w:val="00C67EAB"/>
    <w:rsid w:val="00C67FED"/>
    <w:rsid w:val="00C70110"/>
    <w:rsid w:val="00C706B6"/>
    <w:rsid w:val="00C70827"/>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863"/>
    <w:rsid w:val="00C75A6B"/>
    <w:rsid w:val="00C763B6"/>
    <w:rsid w:val="00C7644B"/>
    <w:rsid w:val="00C7644F"/>
    <w:rsid w:val="00C767EA"/>
    <w:rsid w:val="00C76842"/>
    <w:rsid w:val="00C768F6"/>
    <w:rsid w:val="00C7696D"/>
    <w:rsid w:val="00C76988"/>
    <w:rsid w:val="00C76AF1"/>
    <w:rsid w:val="00C77024"/>
    <w:rsid w:val="00C77322"/>
    <w:rsid w:val="00C7754E"/>
    <w:rsid w:val="00C77A26"/>
    <w:rsid w:val="00C80073"/>
    <w:rsid w:val="00C801D6"/>
    <w:rsid w:val="00C80284"/>
    <w:rsid w:val="00C803CA"/>
    <w:rsid w:val="00C805E3"/>
    <w:rsid w:val="00C80A85"/>
    <w:rsid w:val="00C80D81"/>
    <w:rsid w:val="00C80DEA"/>
    <w:rsid w:val="00C8103F"/>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4E"/>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99"/>
    <w:rsid w:val="00C942B0"/>
    <w:rsid w:val="00C94469"/>
    <w:rsid w:val="00C944FA"/>
    <w:rsid w:val="00C94643"/>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268"/>
    <w:rsid w:val="00CA5523"/>
    <w:rsid w:val="00CA5646"/>
    <w:rsid w:val="00CA59DD"/>
    <w:rsid w:val="00CA5F8C"/>
    <w:rsid w:val="00CA5FDE"/>
    <w:rsid w:val="00CA6034"/>
    <w:rsid w:val="00CA628D"/>
    <w:rsid w:val="00CA64C9"/>
    <w:rsid w:val="00CA66F3"/>
    <w:rsid w:val="00CA70A7"/>
    <w:rsid w:val="00CA7AD5"/>
    <w:rsid w:val="00CB008E"/>
    <w:rsid w:val="00CB01FA"/>
    <w:rsid w:val="00CB04C2"/>
    <w:rsid w:val="00CB04C9"/>
    <w:rsid w:val="00CB0737"/>
    <w:rsid w:val="00CB097A"/>
    <w:rsid w:val="00CB0CE2"/>
    <w:rsid w:val="00CB121D"/>
    <w:rsid w:val="00CB1B58"/>
    <w:rsid w:val="00CB1F11"/>
    <w:rsid w:val="00CB2329"/>
    <w:rsid w:val="00CB26C6"/>
    <w:rsid w:val="00CB26EC"/>
    <w:rsid w:val="00CB2D2A"/>
    <w:rsid w:val="00CB32FF"/>
    <w:rsid w:val="00CB3964"/>
    <w:rsid w:val="00CB39AA"/>
    <w:rsid w:val="00CB3AC6"/>
    <w:rsid w:val="00CB3C07"/>
    <w:rsid w:val="00CB4CA8"/>
    <w:rsid w:val="00CB5050"/>
    <w:rsid w:val="00CB50A5"/>
    <w:rsid w:val="00CB50E0"/>
    <w:rsid w:val="00CB55C4"/>
    <w:rsid w:val="00CB5B1E"/>
    <w:rsid w:val="00CB5D5C"/>
    <w:rsid w:val="00CB5FD3"/>
    <w:rsid w:val="00CB5FF5"/>
    <w:rsid w:val="00CB634F"/>
    <w:rsid w:val="00CB6745"/>
    <w:rsid w:val="00CB6812"/>
    <w:rsid w:val="00CB6FD1"/>
    <w:rsid w:val="00CB7365"/>
    <w:rsid w:val="00CB73C4"/>
    <w:rsid w:val="00CB74FE"/>
    <w:rsid w:val="00CB787A"/>
    <w:rsid w:val="00CB794D"/>
    <w:rsid w:val="00CC06B2"/>
    <w:rsid w:val="00CC09A5"/>
    <w:rsid w:val="00CC0C4A"/>
    <w:rsid w:val="00CC1076"/>
    <w:rsid w:val="00CC10E4"/>
    <w:rsid w:val="00CC17F0"/>
    <w:rsid w:val="00CC1853"/>
    <w:rsid w:val="00CC1874"/>
    <w:rsid w:val="00CC1D56"/>
    <w:rsid w:val="00CC1FAE"/>
    <w:rsid w:val="00CC2312"/>
    <w:rsid w:val="00CC2700"/>
    <w:rsid w:val="00CC2DCD"/>
    <w:rsid w:val="00CC2DED"/>
    <w:rsid w:val="00CC3A23"/>
    <w:rsid w:val="00CC46C3"/>
    <w:rsid w:val="00CC487F"/>
    <w:rsid w:val="00CC4E1C"/>
    <w:rsid w:val="00CC4E9C"/>
    <w:rsid w:val="00CC51C6"/>
    <w:rsid w:val="00CC5551"/>
    <w:rsid w:val="00CC5A80"/>
    <w:rsid w:val="00CC5C61"/>
    <w:rsid w:val="00CC5D78"/>
    <w:rsid w:val="00CC5EAD"/>
    <w:rsid w:val="00CC615B"/>
    <w:rsid w:val="00CC61A6"/>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239A"/>
    <w:rsid w:val="00CD2505"/>
    <w:rsid w:val="00CD3CDA"/>
    <w:rsid w:val="00CD3FF4"/>
    <w:rsid w:val="00CD4444"/>
    <w:rsid w:val="00CD45C6"/>
    <w:rsid w:val="00CD49BB"/>
    <w:rsid w:val="00CD49E8"/>
    <w:rsid w:val="00CD5512"/>
    <w:rsid w:val="00CD64CD"/>
    <w:rsid w:val="00CD6B0C"/>
    <w:rsid w:val="00CD6E3D"/>
    <w:rsid w:val="00CD6F98"/>
    <w:rsid w:val="00CD71AB"/>
    <w:rsid w:val="00CD74BB"/>
    <w:rsid w:val="00CD75FC"/>
    <w:rsid w:val="00CD7D52"/>
    <w:rsid w:val="00CE0044"/>
    <w:rsid w:val="00CE0109"/>
    <w:rsid w:val="00CE0420"/>
    <w:rsid w:val="00CE07A4"/>
    <w:rsid w:val="00CE0F60"/>
    <w:rsid w:val="00CE1330"/>
    <w:rsid w:val="00CE13A2"/>
    <w:rsid w:val="00CE13C0"/>
    <w:rsid w:val="00CE1515"/>
    <w:rsid w:val="00CE1656"/>
    <w:rsid w:val="00CE1812"/>
    <w:rsid w:val="00CE1E6F"/>
    <w:rsid w:val="00CE1F92"/>
    <w:rsid w:val="00CE1FC5"/>
    <w:rsid w:val="00CE1FD4"/>
    <w:rsid w:val="00CE2021"/>
    <w:rsid w:val="00CE2372"/>
    <w:rsid w:val="00CE24A9"/>
    <w:rsid w:val="00CE2A2A"/>
    <w:rsid w:val="00CE33A1"/>
    <w:rsid w:val="00CE362B"/>
    <w:rsid w:val="00CE46E5"/>
    <w:rsid w:val="00CE485A"/>
    <w:rsid w:val="00CE4A95"/>
    <w:rsid w:val="00CE5279"/>
    <w:rsid w:val="00CE57DE"/>
    <w:rsid w:val="00CE5A78"/>
    <w:rsid w:val="00CE5CD1"/>
    <w:rsid w:val="00CE5EEC"/>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897"/>
    <w:rsid w:val="00CF391E"/>
    <w:rsid w:val="00CF3B1A"/>
    <w:rsid w:val="00CF3EAD"/>
    <w:rsid w:val="00CF4000"/>
    <w:rsid w:val="00CF4247"/>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8D0"/>
    <w:rsid w:val="00D0097B"/>
    <w:rsid w:val="00D00A17"/>
    <w:rsid w:val="00D00F4B"/>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2A42"/>
    <w:rsid w:val="00D12F15"/>
    <w:rsid w:val="00D133FB"/>
    <w:rsid w:val="00D13880"/>
    <w:rsid w:val="00D139A8"/>
    <w:rsid w:val="00D13C1D"/>
    <w:rsid w:val="00D14236"/>
    <w:rsid w:val="00D1452D"/>
    <w:rsid w:val="00D14553"/>
    <w:rsid w:val="00D14DB1"/>
    <w:rsid w:val="00D14E69"/>
    <w:rsid w:val="00D15182"/>
    <w:rsid w:val="00D1547B"/>
    <w:rsid w:val="00D159F1"/>
    <w:rsid w:val="00D15A23"/>
    <w:rsid w:val="00D15DED"/>
    <w:rsid w:val="00D15F43"/>
    <w:rsid w:val="00D160BA"/>
    <w:rsid w:val="00D16AB3"/>
    <w:rsid w:val="00D16B9D"/>
    <w:rsid w:val="00D16E64"/>
    <w:rsid w:val="00D16E87"/>
    <w:rsid w:val="00D16EE3"/>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C33"/>
    <w:rsid w:val="00D23FFE"/>
    <w:rsid w:val="00D24064"/>
    <w:rsid w:val="00D246A3"/>
    <w:rsid w:val="00D246E5"/>
    <w:rsid w:val="00D24ED2"/>
    <w:rsid w:val="00D2547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54D"/>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C3C"/>
    <w:rsid w:val="00D34DC0"/>
    <w:rsid w:val="00D34E2C"/>
    <w:rsid w:val="00D356AF"/>
    <w:rsid w:val="00D35739"/>
    <w:rsid w:val="00D3578F"/>
    <w:rsid w:val="00D35950"/>
    <w:rsid w:val="00D36234"/>
    <w:rsid w:val="00D36371"/>
    <w:rsid w:val="00D366E8"/>
    <w:rsid w:val="00D36C49"/>
    <w:rsid w:val="00D36EEC"/>
    <w:rsid w:val="00D37401"/>
    <w:rsid w:val="00D378DD"/>
    <w:rsid w:val="00D4055B"/>
    <w:rsid w:val="00D40663"/>
    <w:rsid w:val="00D4094B"/>
    <w:rsid w:val="00D40AA8"/>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05"/>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3DD"/>
    <w:rsid w:val="00D50643"/>
    <w:rsid w:val="00D507F8"/>
    <w:rsid w:val="00D50897"/>
    <w:rsid w:val="00D50AE8"/>
    <w:rsid w:val="00D50B74"/>
    <w:rsid w:val="00D50CA9"/>
    <w:rsid w:val="00D51523"/>
    <w:rsid w:val="00D5186E"/>
    <w:rsid w:val="00D51C28"/>
    <w:rsid w:val="00D51D12"/>
    <w:rsid w:val="00D52071"/>
    <w:rsid w:val="00D52308"/>
    <w:rsid w:val="00D523ED"/>
    <w:rsid w:val="00D52731"/>
    <w:rsid w:val="00D52CE4"/>
    <w:rsid w:val="00D53047"/>
    <w:rsid w:val="00D53233"/>
    <w:rsid w:val="00D535BC"/>
    <w:rsid w:val="00D5362B"/>
    <w:rsid w:val="00D53BBE"/>
    <w:rsid w:val="00D53FB4"/>
    <w:rsid w:val="00D5404B"/>
    <w:rsid w:val="00D54140"/>
    <w:rsid w:val="00D542BB"/>
    <w:rsid w:val="00D5499B"/>
    <w:rsid w:val="00D54A6D"/>
    <w:rsid w:val="00D54C5C"/>
    <w:rsid w:val="00D54D10"/>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63E"/>
    <w:rsid w:val="00D60B66"/>
    <w:rsid w:val="00D60C8D"/>
    <w:rsid w:val="00D61374"/>
    <w:rsid w:val="00D6168A"/>
    <w:rsid w:val="00D616A5"/>
    <w:rsid w:val="00D61DCC"/>
    <w:rsid w:val="00D61FF0"/>
    <w:rsid w:val="00D6211D"/>
    <w:rsid w:val="00D6283C"/>
    <w:rsid w:val="00D62A8C"/>
    <w:rsid w:val="00D62AA9"/>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39F"/>
    <w:rsid w:val="00D71BC1"/>
    <w:rsid w:val="00D71D40"/>
    <w:rsid w:val="00D72075"/>
    <w:rsid w:val="00D722EE"/>
    <w:rsid w:val="00D72838"/>
    <w:rsid w:val="00D72EB0"/>
    <w:rsid w:val="00D72EB7"/>
    <w:rsid w:val="00D72EFA"/>
    <w:rsid w:val="00D72FD9"/>
    <w:rsid w:val="00D7356F"/>
    <w:rsid w:val="00D73587"/>
    <w:rsid w:val="00D7387E"/>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047"/>
    <w:rsid w:val="00D93238"/>
    <w:rsid w:val="00D932C2"/>
    <w:rsid w:val="00D9344E"/>
    <w:rsid w:val="00D9355E"/>
    <w:rsid w:val="00D936E2"/>
    <w:rsid w:val="00D93A21"/>
    <w:rsid w:val="00D93E6B"/>
    <w:rsid w:val="00D94077"/>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E33"/>
    <w:rsid w:val="00D96FA5"/>
    <w:rsid w:val="00D97083"/>
    <w:rsid w:val="00D97099"/>
    <w:rsid w:val="00D972D0"/>
    <w:rsid w:val="00D9763B"/>
    <w:rsid w:val="00D97884"/>
    <w:rsid w:val="00DA0A7F"/>
    <w:rsid w:val="00DA0EF5"/>
    <w:rsid w:val="00DA14AB"/>
    <w:rsid w:val="00DA19E0"/>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05C"/>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927"/>
    <w:rsid w:val="00DB297F"/>
    <w:rsid w:val="00DB29FE"/>
    <w:rsid w:val="00DB2AB5"/>
    <w:rsid w:val="00DB2CF7"/>
    <w:rsid w:val="00DB2DFB"/>
    <w:rsid w:val="00DB3153"/>
    <w:rsid w:val="00DB317A"/>
    <w:rsid w:val="00DB3B82"/>
    <w:rsid w:val="00DB3EF7"/>
    <w:rsid w:val="00DB485D"/>
    <w:rsid w:val="00DB4A9D"/>
    <w:rsid w:val="00DB4B2A"/>
    <w:rsid w:val="00DB4D3C"/>
    <w:rsid w:val="00DB5473"/>
    <w:rsid w:val="00DB5688"/>
    <w:rsid w:val="00DB56CF"/>
    <w:rsid w:val="00DB573E"/>
    <w:rsid w:val="00DB5ADF"/>
    <w:rsid w:val="00DB5DED"/>
    <w:rsid w:val="00DB63D0"/>
    <w:rsid w:val="00DB67F4"/>
    <w:rsid w:val="00DB691A"/>
    <w:rsid w:val="00DB698F"/>
    <w:rsid w:val="00DB6C80"/>
    <w:rsid w:val="00DC04AC"/>
    <w:rsid w:val="00DC0CED"/>
    <w:rsid w:val="00DC0F79"/>
    <w:rsid w:val="00DC0FDC"/>
    <w:rsid w:val="00DC1050"/>
    <w:rsid w:val="00DC1260"/>
    <w:rsid w:val="00DC1327"/>
    <w:rsid w:val="00DC1350"/>
    <w:rsid w:val="00DC18FB"/>
    <w:rsid w:val="00DC22CE"/>
    <w:rsid w:val="00DC2565"/>
    <w:rsid w:val="00DC25A6"/>
    <w:rsid w:val="00DC285F"/>
    <w:rsid w:val="00DC3237"/>
    <w:rsid w:val="00DC3480"/>
    <w:rsid w:val="00DC3811"/>
    <w:rsid w:val="00DC3D82"/>
    <w:rsid w:val="00DC41A4"/>
    <w:rsid w:val="00DC4948"/>
    <w:rsid w:val="00DC4FEA"/>
    <w:rsid w:val="00DC50CF"/>
    <w:rsid w:val="00DC53F4"/>
    <w:rsid w:val="00DC5672"/>
    <w:rsid w:val="00DC5834"/>
    <w:rsid w:val="00DC5AD4"/>
    <w:rsid w:val="00DC60A2"/>
    <w:rsid w:val="00DC6600"/>
    <w:rsid w:val="00DC67BD"/>
    <w:rsid w:val="00DC6924"/>
    <w:rsid w:val="00DC6F3C"/>
    <w:rsid w:val="00DC71C8"/>
    <w:rsid w:val="00DC71F2"/>
    <w:rsid w:val="00DC720C"/>
    <w:rsid w:val="00DC7388"/>
    <w:rsid w:val="00DC796E"/>
    <w:rsid w:val="00DD00D5"/>
    <w:rsid w:val="00DD040A"/>
    <w:rsid w:val="00DD0588"/>
    <w:rsid w:val="00DD0C70"/>
    <w:rsid w:val="00DD0CDC"/>
    <w:rsid w:val="00DD0D4A"/>
    <w:rsid w:val="00DD0F53"/>
    <w:rsid w:val="00DD12C9"/>
    <w:rsid w:val="00DD1374"/>
    <w:rsid w:val="00DD1B6A"/>
    <w:rsid w:val="00DD1FDC"/>
    <w:rsid w:val="00DD2025"/>
    <w:rsid w:val="00DD2164"/>
    <w:rsid w:val="00DD22EA"/>
    <w:rsid w:val="00DD23A0"/>
    <w:rsid w:val="00DD25BD"/>
    <w:rsid w:val="00DD26AC"/>
    <w:rsid w:val="00DD2AD5"/>
    <w:rsid w:val="00DD2BE8"/>
    <w:rsid w:val="00DD2EFB"/>
    <w:rsid w:val="00DD3184"/>
    <w:rsid w:val="00DD3EF5"/>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6A"/>
    <w:rsid w:val="00DE3E67"/>
    <w:rsid w:val="00DE401B"/>
    <w:rsid w:val="00DE415B"/>
    <w:rsid w:val="00DE4638"/>
    <w:rsid w:val="00DE471E"/>
    <w:rsid w:val="00DE4F4E"/>
    <w:rsid w:val="00DE52E3"/>
    <w:rsid w:val="00DE58AA"/>
    <w:rsid w:val="00DE5D0F"/>
    <w:rsid w:val="00DE6167"/>
    <w:rsid w:val="00DE66BA"/>
    <w:rsid w:val="00DE6C1C"/>
    <w:rsid w:val="00DE750E"/>
    <w:rsid w:val="00DE7C00"/>
    <w:rsid w:val="00DE7D5E"/>
    <w:rsid w:val="00DF00C6"/>
    <w:rsid w:val="00DF03E9"/>
    <w:rsid w:val="00DF03ED"/>
    <w:rsid w:val="00DF03FC"/>
    <w:rsid w:val="00DF04EE"/>
    <w:rsid w:val="00DF05D3"/>
    <w:rsid w:val="00DF0604"/>
    <w:rsid w:val="00DF06C1"/>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4A53"/>
    <w:rsid w:val="00E0560D"/>
    <w:rsid w:val="00E05825"/>
    <w:rsid w:val="00E06052"/>
    <w:rsid w:val="00E060EF"/>
    <w:rsid w:val="00E066E6"/>
    <w:rsid w:val="00E06AE4"/>
    <w:rsid w:val="00E06C70"/>
    <w:rsid w:val="00E06D43"/>
    <w:rsid w:val="00E0709A"/>
    <w:rsid w:val="00E0721F"/>
    <w:rsid w:val="00E0728F"/>
    <w:rsid w:val="00E0754F"/>
    <w:rsid w:val="00E0755C"/>
    <w:rsid w:val="00E075A0"/>
    <w:rsid w:val="00E076A2"/>
    <w:rsid w:val="00E078D4"/>
    <w:rsid w:val="00E07C57"/>
    <w:rsid w:val="00E07CED"/>
    <w:rsid w:val="00E07FE2"/>
    <w:rsid w:val="00E10099"/>
    <w:rsid w:val="00E1019A"/>
    <w:rsid w:val="00E1085C"/>
    <w:rsid w:val="00E10DFA"/>
    <w:rsid w:val="00E10F03"/>
    <w:rsid w:val="00E112F2"/>
    <w:rsid w:val="00E11970"/>
    <w:rsid w:val="00E11A18"/>
    <w:rsid w:val="00E11D03"/>
    <w:rsid w:val="00E11FC2"/>
    <w:rsid w:val="00E12235"/>
    <w:rsid w:val="00E12E22"/>
    <w:rsid w:val="00E134B7"/>
    <w:rsid w:val="00E1374A"/>
    <w:rsid w:val="00E13DB6"/>
    <w:rsid w:val="00E13E0C"/>
    <w:rsid w:val="00E14665"/>
    <w:rsid w:val="00E146EB"/>
    <w:rsid w:val="00E14A7E"/>
    <w:rsid w:val="00E14E94"/>
    <w:rsid w:val="00E1503A"/>
    <w:rsid w:val="00E15108"/>
    <w:rsid w:val="00E151E1"/>
    <w:rsid w:val="00E15C3F"/>
    <w:rsid w:val="00E16946"/>
    <w:rsid w:val="00E16B10"/>
    <w:rsid w:val="00E16B5D"/>
    <w:rsid w:val="00E17619"/>
    <w:rsid w:val="00E17805"/>
    <w:rsid w:val="00E17FEC"/>
    <w:rsid w:val="00E20089"/>
    <w:rsid w:val="00E20097"/>
    <w:rsid w:val="00E2032F"/>
    <w:rsid w:val="00E209A4"/>
    <w:rsid w:val="00E20F79"/>
    <w:rsid w:val="00E21151"/>
    <w:rsid w:val="00E211EA"/>
    <w:rsid w:val="00E21277"/>
    <w:rsid w:val="00E21278"/>
    <w:rsid w:val="00E21573"/>
    <w:rsid w:val="00E218CC"/>
    <w:rsid w:val="00E21F31"/>
    <w:rsid w:val="00E22B47"/>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6F02"/>
    <w:rsid w:val="00E27406"/>
    <w:rsid w:val="00E27D6A"/>
    <w:rsid w:val="00E27DB4"/>
    <w:rsid w:val="00E27FCD"/>
    <w:rsid w:val="00E30249"/>
    <w:rsid w:val="00E303C3"/>
    <w:rsid w:val="00E303D5"/>
    <w:rsid w:val="00E30DFC"/>
    <w:rsid w:val="00E30F44"/>
    <w:rsid w:val="00E31448"/>
    <w:rsid w:val="00E31F74"/>
    <w:rsid w:val="00E323D3"/>
    <w:rsid w:val="00E32632"/>
    <w:rsid w:val="00E327D4"/>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04"/>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265"/>
    <w:rsid w:val="00E46541"/>
    <w:rsid w:val="00E46BB0"/>
    <w:rsid w:val="00E46CFF"/>
    <w:rsid w:val="00E47188"/>
    <w:rsid w:val="00E4791B"/>
    <w:rsid w:val="00E47AE2"/>
    <w:rsid w:val="00E47E31"/>
    <w:rsid w:val="00E47EBA"/>
    <w:rsid w:val="00E500BC"/>
    <w:rsid w:val="00E50599"/>
    <w:rsid w:val="00E507F0"/>
    <w:rsid w:val="00E50AC6"/>
    <w:rsid w:val="00E51031"/>
    <w:rsid w:val="00E519AE"/>
    <w:rsid w:val="00E51B74"/>
    <w:rsid w:val="00E51C05"/>
    <w:rsid w:val="00E51DDD"/>
    <w:rsid w:val="00E51FDD"/>
    <w:rsid w:val="00E521A9"/>
    <w:rsid w:val="00E52435"/>
    <w:rsid w:val="00E52439"/>
    <w:rsid w:val="00E524DC"/>
    <w:rsid w:val="00E52501"/>
    <w:rsid w:val="00E525A7"/>
    <w:rsid w:val="00E528A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57F62"/>
    <w:rsid w:val="00E6055B"/>
    <w:rsid w:val="00E60A33"/>
    <w:rsid w:val="00E60E66"/>
    <w:rsid w:val="00E60EAE"/>
    <w:rsid w:val="00E617CE"/>
    <w:rsid w:val="00E61AC3"/>
    <w:rsid w:val="00E61BCE"/>
    <w:rsid w:val="00E61CC0"/>
    <w:rsid w:val="00E62017"/>
    <w:rsid w:val="00E62707"/>
    <w:rsid w:val="00E6277B"/>
    <w:rsid w:val="00E62E16"/>
    <w:rsid w:val="00E630D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DD"/>
    <w:rsid w:val="00E704FD"/>
    <w:rsid w:val="00E70889"/>
    <w:rsid w:val="00E708DA"/>
    <w:rsid w:val="00E70923"/>
    <w:rsid w:val="00E70BC7"/>
    <w:rsid w:val="00E70C9A"/>
    <w:rsid w:val="00E70FBC"/>
    <w:rsid w:val="00E71042"/>
    <w:rsid w:val="00E71BC9"/>
    <w:rsid w:val="00E71CA7"/>
    <w:rsid w:val="00E71E22"/>
    <w:rsid w:val="00E7230C"/>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E7C"/>
    <w:rsid w:val="00E8224D"/>
    <w:rsid w:val="00E82631"/>
    <w:rsid w:val="00E826E0"/>
    <w:rsid w:val="00E826FB"/>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5E83"/>
    <w:rsid w:val="00E962F1"/>
    <w:rsid w:val="00E97016"/>
    <w:rsid w:val="00E97648"/>
    <w:rsid w:val="00E976F3"/>
    <w:rsid w:val="00E97823"/>
    <w:rsid w:val="00E97C13"/>
    <w:rsid w:val="00E97D0D"/>
    <w:rsid w:val="00EA0055"/>
    <w:rsid w:val="00EA006B"/>
    <w:rsid w:val="00EA066D"/>
    <w:rsid w:val="00EA0E4A"/>
    <w:rsid w:val="00EA0EDB"/>
    <w:rsid w:val="00EA1959"/>
    <w:rsid w:val="00EA1A54"/>
    <w:rsid w:val="00EA1B9A"/>
    <w:rsid w:val="00EA20E5"/>
    <w:rsid w:val="00EA2226"/>
    <w:rsid w:val="00EA26FC"/>
    <w:rsid w:val="00EA272A"/>
    <w:rsid w:val="00EA2944"/>
    <w:rsid w:val="00EA2E0C"/>
    <w:rsid w:val="00EA3400"/>
    <w:rsid w:val="00EA382E"/>
    <w:rsid w:val="00EA3B5A"/>
    <w:rsid w:val="00EA3BCD"/>
    <w:rsid w:val="00EA3E42"/>
    <w:rsid w:val="00EA3F24"/>
    <w:rsid w:val="00EA410E"/>
    <w:rsid w:val="00EA45C9"/>
    <w:rsid w:val="00EA4E4D"/>
    <w:rsid w:val="00EA4EF2"/>
    <w:rsid w:val="00EA4FD1"/>
    <w:rsid w:val="00EA508B"/>
    <w:rsid w:val="00EA53C2"/>
    <w:rsid w:val="00EA5695"/>
    <w:rsid w:val="00EA5906"/>
    <w:rsid w:val="00EA5A62"/>
    <w:rsid w:val="00EA5B0A"/>
    <w:rsid w:val="00EA5CE4"/>
    <w:rsid w:val="00EA5DF8"/>
    <w:rsid w:val="00EA604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5B"/>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B64"/>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5AB6"/>
    <w:rsid w:val="00EC6057"/>
    <w:rsid w:val="00EC6847"/>
    <w:rsid w:val="00EC6BAB"/>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A8E"/>
    <w:rsid w:val="00ED5D68"/>
    <w:rsid w:val="00ED5FE4"/>
    <w:rsid w:val="00ED60CE"/>
    <w:rsid w:val="00ED62FE"/>
    <w:rsid w:val="00ED6446"/>
    <w:rsid w:val="00ED66AC"/>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2CF7"/>
    <w:rsid w:val="00EE3415"/>
    <w:rsid w:val="00EE391D"/>
    <w:rsid w:val="00EE3B34"/>
    <w:rsid w:val="00EE3C42"/>
    <w:rsid w:val="00EE3D4F"/>
    <w:rsid w:val="00EE3E0E"/>
    <w:rsid w:val="00EE4170"/>
    <w:rsid w:val="00EE45F2"/>
    <w:rsid w:val="00EE4946"/>
    <w:rsid w:val="00EE4D43"/>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622E"/>
    <w:rsid w:val="00F0628D"/>
    <w:rsid w:val="00F0629A"/>
    <w:rsid w:val="00F06651"/>
    <w:rsid w:val="00F066AB"/>
    <w:rsid w:val="00F0674A"/>
    <w:rsid w:val="00F06894"/>
    <w:rsid w:val="00F06A06"/>
    <w:rsid w:val="00F06A2B"/>
    <w:rsid w:val="00F07211"/>
    <w:rsid w:val="00F07558"/>
    <w:rsid w:val="00F0799C"/>
    <w:rsid w:val="00F07DE6"/>
    <w:rsid w:val="00F1035D"/>
    <w:rsid w:val="00F1056C"/>
    <w:rsid w:val="00F107F1"/>
    <w:rsid w:val="00F10FC1"/>
    <w:rsid w:val="00F1109D"/>
    <w:rsid w:val="00F112FD"/>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02D"/>
    <w:rsid w:val="00F1735F"/>
    <w:rsid w:val="00F176D5"/>
    <w:rsid w:val="00F1778C"/>
    <w:rsid w:val="00F17888"/>
    <w:rsid w:val="00F17EAE"/>
    <w:rsid w:val="00F202AC"/>
    <w:rsid w:val="00F203B0"/>
    <w:rsid w:val="00F204E8"/>
    <w:rsid w:val="00F20703"/>
    <w:rsid w:val="00F207B0"/>
    <w:rsid w:val="00F20C06"/>
    <w:rsid w:val="00F20ED6"/>
    <w:rsid w:val="00F20FE3"/>
    <w:rsid w:val="00F2111D"/>
    <w:rsid w:val="00F214F6"/>
    <w:rsid w:val="00F216B7"/>
    <w:rsid w:val="00F21856"/>
    <w:rsid w:val="00F218D4"/>
    <w:rsid w:val="00F21E26"/>
    <w:rsid w:val="00F22014"/>
    <w:rsid w:val="00F22324"/>
    <w:rsid w:val="00F22436"/>
    <w:rsid w:val="00F2250A"/>
    <w:rsid w:val="00F22837"/>
    <w:rsid w:val="00F2312D"/>
    <w:rsid w:val="00F23143"/>
    <w:rsid w:val="00F23284"/>
    <w:rsid w:val="00F236B0"/>
    <w:rsid w:val="00F23715"/>
    <w:rsid w:val="00F23AC6"/>
    <w:rsid w:val="00F23BBC"/>
    <w:rsid w:val="00F23EA1"/>
    <w:rsid w:val="00F244F9"/>
    <w:rsid w:val="00F24788"/>
    <w:rsid w:val="00F24E53"/>
    <w:rsid w:val="00F24E78"/>
    <w:rsid w:val="00F256F8"/>
    <w:rsid w:val="00F258B3"/>
    <w:rsid w:val="00F25FB1"/>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7F1"/>
    <w:rsid w:val="00F30874"/>
    <w:rsid w:val="00F319F3"/>
    <w:rsid w:val="00F31B22"/>
    <w:rsid w:val="00F31B49"/>
    <w:rsid w:val="00F3245A"/>
    <w:rsid w:val="00F32800"/>
    <w:rsid w:val="00F328C7"/>
    <w:rsid w:val="00F32BD5"/>
    <w:rsid w:val="00F32F56"/>
    <w:rsid w:val="00F33133"/>
    <w:rsid w:val="00F33D4F"/>
    <w:rsid w:val="00F34019"/>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259"/>
    <w:rsid w:val="00F4019A"/>
    <w:rsid w:val="00F403C5"/>
    <w:rsid w:val="00F40561"/>
    <w:rsid w:val="00F405A4"/>
    <w:rsid w:val="00F40916"/>
    <w:rsid w:val="00F40FBD"/>
    <w:rsid w:val="00F413CF"/>
    <w:rsid w:val="00F41631"/>
    <w:rsid w:val="00F416CF"/>
    <w:rsid w:val="00F41A64"/>
    <w:rsid w:val="00F41B3D"/>
    <w:rsid w:val="00F41F05"/>
    <w:rsid w:val="00F42339"/>
    <w:rsid w:val="00F423F9"/>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20E"/>
    <w:rsid w:val="00F5261C"/>
    <w:rsid w:val="00F5283D"/>
    <w:rsid w:val="00F52ABA"/>
    <w:rsid w:val="00F52BC7"/>
    <w:rsid w:val="00F52D80"/>
    <w:rsid w:val="00F5320D"/>
    <w:rsid w:val="00F53528"/>
    <w:rsid w:val="00F53B67"/>
    <w:rsid w:val="00F53BF4"/>
    <w:rsid w:val="00F5418C"/>
    <w:rsid w:val="00F54266"/>
    <w:rsid w:val="00F54418"/>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57D6E"/>
    <w:rsid w:val="00F60294"/>
    <w:rsid w:val="00F605E1"/>
    <w:rsid w:val="00F60BE9"/>
    <w:rsid w:val="00F60C82"/>
    <w:rsid w:val="00F610D1"/>
    <w:rsid w:val="00F61677"/>
    <w:rsid w:val="00F61D0F"/>
    <w:rsid w:val="00F61DD2"/>
    <w:rsid w:val="00F61FD8"/>
    <w:rsid w:val="00F621D9"/>
    <w:rsid w:val="00F62235"/>
    <w:rsid w:val="00F62248"/>
    <w:rsid w:val="00F624BA"/>
    <w:rsid w:val="00F62B00"/>
    <w:rsid w:val="00F62B0A"/>
    <w:rsid w:val="00F62BD8"/>
    <w:rsid w:val="00F62CD1"/>
    <w:rsid w:val="00F62D3B"/>
    <w:rsid w:val="00F62DBF"/>
    <w:rsid w:val="00F6328C"/>
    <w:rsid w:val="00F63CB8"/>
    <w:rsid w:val="00F641FC"/>
    <w:rsid w:val="00F647F7"/>
    <w:rsid w:val="00F64EB4"/>
    <w:rsid w:val="00F64F1F"/>
    <w:rsid w:val="00F650F2"/>
    <w:rsid w:val="00F656AC"/>
    <w:rsid w:val="00F6583C"/>
    <w:rsid w:val="00F6589A"/>
    <w:rsid w:val="00F65980"/>
    <w:rsid w:val="00F65CF1"/>
    <w:rsid w:val="00F660E0"/>
    <w:rsid w:val="00F66249"/>
    <w:rsid w:val="00F665C1"/>
    <w:rsid w:val="00F665F2"/>
    <w:rsid w:val="00F6674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59"/>
    <w:rsid w:val="00F83829"/>
    <w:rsid w:val="00F83A75"/>
    <w:rsid w:val="00F83BB4"/>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6F65"/>
    <w:rsid w:val="00F87117"/>
    <w:rsid w:val="00F871B5"/>
    <w:rsid w:val="00F87263"/>
    <w:rsid w:val="00F872D2"/>
    <w:rsid w:val="00F8736C"/>
    <w:rsid w:val="00F876EA"/>
    <w:rsid w:val="00F87AD9"/>
    <w:rsid w:val="00F87B53"/>
    <w:rsid w:val="00F87C5C"/>
    <w:rsid w:val="00F87D02"/>
    <w:rsid w:val="00F9030E"/>
    <w:rsid w:val="00F90ACB"/>
    <w:rsid w:val="00F90ADB"/>
    <w:rsid w:val="00F90CEE"/>
    <w:rsid w:val="00F90E78"/>
    <w:rsid w:val="00F90F29"/>
    <w:rsid w:val="00F91088"/>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662F"/>
    <w:rsid w:val="00F9700C"/>
    <w:rsid w:val="00F97313"/>
    <w:rsid w:val="00F9751B"/>
    <w:rsid w:val="00F9769D"/>
    <w:rsid w:val="00F97908"/>
    <w:rsid w:val="00F9798F"/>
    <w:rsid w:val="00F97A42"/>
    <w:rsid w:val="00F97B43"/>
    <w:rsid w:val="00FA0130"/>
    <w:rsid w:val="00FA0180"/>
    <w:rsid w:val="00FA07F8"/>
    <w:rsid w:val="00FA105C"/>
    <w:rsid w:val="00FA12ED"/>
    <w:rsid w:val="00FA12F8"/>
    <w:rsid w:val="00FA13C0"/>
    <w:rsid w:val="00FA1475"/>
    <w:rsid w:val="00FA1487"/>
    <w:rsid w:val="00FA148A"/>
    <w:rsid w:val="00FA1851"/>
    <w:rsid w:val="00FA1CFC"/>
    <w:rsid w:val="00FA2157"/>
    <w:rsid w:val="00FA23AD"/>
    <w:rsid w:val="00FA2541"/>
    <w:rsid w:val="00FA27C8"/>
    <w:rsid w:val="00FA2B08"/>
    <w:rsid w:val="00FA2DCF"/>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5AE"/>
    <w:rsid w:val="00FB1D2C"/>
    <w:rsid w:val="00FB2048"/>
    <w:rsid w:val="00FB2069"/>
    <w:rsid w:val="00FB21E4"/>
    <w:rsid w:val="00FB2537"/>
    <w:rsid w:val="00FB27C5"/>
    <w:rsid w:val="00FB2AAE"/>
    <w:rsid w:val="00FB33DC"/>
    <w:rsid w:val="00FB3576"/>
    <w:rsid w:val="00FB3862"/>
    <w:rsid w:val="00FB3A95"/>
    <w:rsid w:val="00FB3ACF"/>
    <w:rsid w:val="00FB3D17"/>
    <w:rsid w:val="00FB4338"/>
    <w:rsid w:val="00FB45E8"/>
    <w:rsid w:val="00FB4699"/>
    <w:rsid w:val="00FB477E"/>
    <w:rsid w:val="00FB4C24"/>
    <w:rsid w:val="00FB4C9C"/>
    <w:rsid w:val="00FB565D"/>
    <w:rsid w:val="00FB5C5F"/>
    <w:rsid w:val="00FB611A"/>
    <w:rsid w:val="00FB6165"/>
    <w:rsid w:val="00FB62EF"/>
    <w:rsid w:val="00FB648A"/>
    <w:rsid w:val="00FB67DC"/>
    <w:rsid w:val="00FB6807"/>
    <w:rsid w:val="00FB6F97"/>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B34"/>
    <w:rsid w:val="00FC5E49"/>
    <w:rsid w:val="00FC5F60"/>
    <w:rsid w:val="00FC5FC2"/>
    <w:rsid w:val="00FC6177"/>
    <w:rsid w:val="00FC63D1"/>
    <w:rsid w:val="00FC67B1"/>
    <w:rsid w:val="00FC6B09"/>
    <w:rsid w:val="00FC6B52"/>
    <w:rsid w:val="00FC6CC8"/>
    <w:rsid w:val="00FC7528"/>
    <w:rsid w:val="00FC766E"/>
    <w:rsid w:val="00FC7A3A"/>
    <w:rsid w:val="00FD015D"/>
    <w:rsid w:val="00FD03F1"/>
    <w:rsid w:val="00FD0572"/>
    <w:rsid w:val="00FD10FC"/>
    <w:rsid w:val="00FD1263"/>
    <w:rsid w:val="00FD146F"/>
    <w:rsid w:val="00FD17A4"/>
    <w:rsid w:val="00FD1A97"/>
    <w:rsid w:val="00FD1B4F"/>
    <w:rsid w:val="00FD1E64"/>
    <w:rsid w:val="00FD20BF"/>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3D19"/>
    <w:rsid w:val="00FE4323"/>
    <w:rsid w:val="00FE47A8"/>
    <w:rsid w:val="00FE4BC3"/>
    <w:rsid w:val="00FE4CCE"/>
    <w:rsid w:val="00FE4D29"/>
    <w:rsid w:val="00FE4DE3"/>
    <w:rsid w:val="00FE53E1"/>
    <w:rsid w:val="00FE5512"/>
    <w:rsid w:val="00FE5A82"/>
    <w:rsid w:val="00FE6187"/>
    <w:rsid w:val="00FE6194"/>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62A"/>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0A"/>
    <w:rsid w:val="00FF6A4E"/>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2C7316B3"/>
  <w15:docId w15:val="{34B81134-74C7-4FCC-8334-CB62CFCF9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link w:val="10"/>
    <w:qFormat/>
    <w:rsid w:val="00A03961"/>
    <w:pPr>
      <w:keepNext/>
      <w:numPr>
        <w:numId w:val="11"/>
      </w:numPr>
      <w:spacing w:before="120"/>
      <w:outlineLvl w:val="0"/>
    </w:pPr>
    <w:rPr>
      <w:b/>
      <w:bCs/>
      <w:sz w:val="28"/>
      <w:szCs w:val="28"/>
    </w:rPr>
  </w:style>
  <w:style w:type="paragraph" w:styleId="2">
    <w:name w:val="heading 2"/>
    <w:aliases w:val="H2,h2,DO NOT USE_h2,h21,Head2A,2,UNDERRUBRIK 1-2,Heading 2 Char,H2 Char,h2 Char"/>
    <w:basedOn w:val="a"/>
    <w:next w:val="a"/>
    <w:link w:val="20"/>
    <w:qFormat/>
    <w:rsid w:val="00A03961"/>
    <w:pPr>
      <w:keepNext/>
      <w:numPr>
        <w:ilvl w:val="1"/>
        <w:numId w:val="11"/>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961"/>
    <w:pPr>
      <w:keepNext/>
      <w:numPr>
        <w:ilvl w:val="2"/>
        <w:numId w:val="11"/>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A03961"/>
    <w:pPr>
      <w:keepNext/>
      <w:numPr>
        <w:ilvl w:val="3"/>
        <w:numId w:val="11"/>
      </w:numPr>
      <w:spacing w:before="240" w:after="60"/>
      <w:outlineLvl w:val="3"/>
    </w:pPr>
    <w:rPr>
      <w:b/>
      <w:bCs/>
      <w:sz w:val="28"/>
      <w:szCs w:val="28"/>
    </w:rPr>
  </w:style>
  <w:style w:type="paragraph" w:styleId="5">
    <w:name w:val="heading 5"/>
    <w:aliases w:val="h5,Heading5"/>
    <w:basedOn w:val="a"/>
    <w:next w:val="a"/>
    <w:link w:val="50"/>
    <w:qFormat/>
    <w:rsid w:val="00A03961"/>
    <w:pPr>
      <w:numPr>
        <w:ilvl w:val="4"/>
        <w:numId w:val="11"/>
      </w:numPr>
      <w:spacing w:before="240" w:after="60"/>
      <w:outlineLvl w:val="4"/>
    </w:pPr>
    <w:rPr>
      <w:b/>
      <w:bCs/>
      <w:i/>
      <w:iCs/>
      <w:sz w:val="26"/>
      <w:szCs w:val="26"/>
    </w:rPr>
  </w:style>
  <w:style w:type="paragraph" w:styleId="6">
    <w:name w:val="heading 6"/>
    <w:basedOn w:val="a"/>
    <w:next w:val="a"/>
    <w:link w:val="60"/>
    <w:qFormat/>
    <w:rsid w:val="00A03961"/>
    <w:pPr>
      <w:numPr>
        <w:ilvl w:val="5"/>
        <w:numId w:val="11"/>
      </w:numPr>
      <w:spacing w:before="240" w:after="60"/>
      <w:outlineLvl w:val="5"/>
    </w:pPr>
    <w:rPr>
      <w:b/>
      <w:bCs/>
    </w:rPr>
  </w:style>
  <w:style w:type="paragraph" w:styleId="7">
    <w:name w:val="heading 7"/>
    <w:basedOn w:val="a"/>
    <w:next w:val="a"/>
    <w:link w:val="70"/>
    <w:qFormat/>
    <w:rsid w:val="00A03961"/>
    <w:pPr>
      <w:numPr>
        <w:ilvl w:val="6"/>
        <w:numId w:val="11"/>
      </w:numPr>
      <w:spacing w:before="240" w:after="60"/>
      <w:outlineLvl w:val="6"/>
    </w:pPr>
    <w:rPr>
      <w:sz w:val="24"/>
      <w:szCs w:val="24"/>
    </w:rPr>
  </w:style>
  <w:style w:type="paragraph" w:styleId="8">
    <w:name w:val="heading 8"/>
    <w:basedOn w:val="a"/>
    <w:next w:val="a"/>
    <w:link w:val="80"/>
    <w:qFormat/>
    <w:rsid w:val="00A03961"/>
    <w:pPr>
      <w:numPr>
        <w:ilvl w:val="7"/>
        <w:numId w:val="11"/>
      </w:numPr>
      <w:spacing w:before="240" w:after="60"/>
      <w:outlineLvl w:val="7"/>
    </w:pPr>
    <w:rPr>
      <w:i/>
      <w:iCs/>
      <w:sz w:val="24"/>
      <w:szCs w:val="24"/>
    </w:rPr>
  </w:style>
  <w:style w:type="paragraph" w:styleId="9">
    <w:name w:val="heading 9"/>
    <w:aliases w:val="Figure Heading,FH"/>
    <w:basedOn w:val="a"/>
    <w:next w:val="a"/>
    <w:link w:val="90"/>
    <w:qFormat/>
    <w:rsid w:val="00A03961"/>
    <w:pPr>
      <w:numPr>
        <w:ilvl w:val="8"/>
        <w:numId w:val="11"/>
      </w:numPr>
      <w:spacing w:before="240" w:after="6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A03961"/>
    <w:rPr>
      <w:sz w:val="20"/>
      <w:szCs w:val="20"/>
    </w:rPr>
  </w:style>
  <w:style w:type="character" w:styleId="a5">
    <w:name w:val="Hyperlink"/>
    <w:uiPriority w:val="99"/>
    <w:rsid w:val="00A03961"/>
    <w:rPr>
      <w:color w:val="0000FF"/>
      <w:u w:val="single"/>
    </w:rPr>
  </w:style>
  <w:style w:type="paragraph" w:styleId="a6">
    <w:name w:val="caption"/>
    <w:aliases w:val="cap,Caption Char,Caption Char1 Char,cap Char Char1,Caption Char Char1 Char,cap Char2,cap1,cap2,cap11,cap3,cap4,cap5,cap6,cap7,cap8,cap9,cap10,cap21,cap31,cap41,cap51,cap61,cap71,cap81,cap91,cap101,cap12,cap22,cap32,cap42,cap52,cap62,cap72,cap82"/>
    <w:basedOn w:val="a"/>
    <w:next w:val="a"/>
    <w:link w:val="a7"/>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8">
    <w:name w:val="List Bullet"/>
    <w:basedOn w:val="a9"/>
    <w:rsid w:val="00A03961"/>
    <w:pPr>
      <w:autoSpaceDE/>
      <w:autoSpaceDN/>
      <w:adjustRightInd/>
      <w:spacing w:after="180"/>
      <w:ind w:left="568" w:hanging="284"/>
      <w:jc w:val="left"/>
    </w:pPr>
    <w:rPr>
      <w:sz w:val="20"/>
      <w:szCs w:val="20"/>
      <w:lang w:val="en-GB"/>
    </w:rPr>
  </w:style>
  <w:style w:type="paragraph" w:styleId="a9">
    <w:name w:val="List"/>
    <w:basedOn w:val="a"/>
    <w:link w:val="aa"/>
    <w:rsid w:val="00A03961"/>
    <w:pPr>
      <w:ind w:left="360" w:hanging="360"/>
    </w:pPr>
  </w:style>
  <w:style w:type="paragraph" w:styleId="21">
    <w:name w:val="Body Text 2"/>
    <w:basedOn w:val="a"/>
    <w:link w:val="22"/>
    <w:rsid w:val="00A03961"/>
    <w:pPr>
      <w:spacing w:after="0"/>
      <w:jc w:val="left"/>
    </w:pPr>
    <w:rPr>
      <w:szCs w:val="20"/>
    </w:rPr>
  </w:style>
  <w:style w:type="paragraph" w:styleId="ab">
    <w:name w:val="Balloon Text"/>
    <w:basedOn w:val="a"/>
    <w:link w:val="ac"/>
    <w:uiPriority w:val="99"/>
    <w:semiHidden/>
    <w:rsid w:val="00A03961"/>
    <w:rPr>
      <w:rFonts w:ascii="Tahoma" w:hAnsi="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d">
    <w:name w:val="FollowedHyperlink"/>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DN"/>
    <w:basedOn w:val="a"/>
    <w:link w:val="af"/>
    <w:uiPriority w:val="99"/>
    <w:rsid w:val="00A03961"/>
    <w:rPr>
      <w:sz w:val="20"/>
      <w:szCs w:val="20"/>
    </w:rPr>
  </w:style>
  <w:style w:type="character" w:styleId="af0">
    <w:name w:val="footnote reference"/>
    <w:rsid w:val="00A03961"/>
    <w:rPr>
      <w:vertAlign w:val="superscript"/>
    </w:rPr>
  </w:style>
  <w:style w:type="table" w:styleId="af1">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6"/>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w:basedOn w:val="a"/>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
    <w:link w:val="afc"/>
    <w:uiPriority w:val="99"/>
    <w:rsid w:val="00F8144C"/>
    <w:rPr>
      <w:sz w:val="20"/>
      <w:szCs w:val="20"/>
    </w:rPr>
  </w:style>
  <w:style w:type="character" w:customStyle="1" w:styleId="afc">
    <w:name w:val="批注文字 字符"/>
    <w:basedOn w:val="a0"/>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
    <w:next w:val="a"/>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2">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0"/>
    <w:rsid w:val="00C41FF6"/>
  </w:style>
  <w:style w:type="paragraph" w:styleId="aff5">
    <w:name w:val="Plain Text"/>
    <w:basedOn w:val="a"/>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9"/>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3"/>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
    <w:link w:val="24"/>
    <w:rsid w:val="00B37F15"/>
    <w:pPr>
      <w:ind w:left="720" w:hanging="360"/>
      <w:contextualSpacing/>
    </w:pPr>
  </w:style>
  <w:style w:type="numbering" w:customStyle="1" w:styleId="NoList1">
    <w:name w:val="No List1"/>
    <w:next w:val="a2"/>
    <w:uiPriority w:val="99"/>
    <w:semiHidden/>
    <w:unhideWhenUsed/>
    <w:rsid w:val="00B37F15"/>
  </w:style>
  <w:style w:type="paragraph" w:customStyle="1" w:styleId="H6">
    <w:name w:val="H6"/>
    <w:basedOn w:val="5"/>
    <w:next w:val="a"/>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91">
    <w:name w:val="toc 9"/>
    <w:basedOn w:val="81"/>
    <w:rsid w:val="00B37F15"/>
    <w:pPr>
      <w:ind w:left="1418" w:hanging="1418"/>
    </w:pPr>
  </w:style>
  <w:style w:type="paragraph" w:styleId="81">
    <w:name w:val="toc 8"/>
    <w:basedOn w:val="13"/>
    <w:rsid w:val="00B37F15"/>
    <w:pPr>
      <w:spacing w:before="180"/>
      <w:ind w:left="2693" w:hanging="2693"/>
    </w:pPr>
    <w:rPr>
      <w:b/>
    </w:rPr>
  </w:style>
  <w:style w:type="paragraph" w:styleId="13">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1"/>
    <w:rsid w:val="00B37F15"/>
    <w:pPr>
      <w:ind w:left="1701" w:hanging="1701"/>
    </w:pPr>
  </w:style>
  <w:style w:type="paragraph" w:styleId="41">
    <w:name w:val="toc 4"/>
    <w:basedOn w:val="31"/>
    <w:rsid w:val="00B37F15"/>
    <w:pPr>
      <w:ind w:left="1418" w:hanging="1418"/>
    </w:pPr>
  </w:style>
  <w:style w:type="paragraph" w:styleId="31">
    <w:name w:val="toc 3"/>
    <w:basedOn w:val="25"/>
    <w:rsid w:val="00B37F15"/>
    <w:pPr>
      <w:ind w:left="1134" w:hanging="1134"/>
    </w:pPr>
  </w:style>
  <w:style w:type="paragraph" w:styleId="25">
    <w:name w:val="toc 2"/>
    <w:basedOn w:val="13"/>
    <w:rsid w:val="00B37F15"/>
    <w:pPr>
      <w:keepNext w:val="0"/>
      <w:spacing w:before="0"/>
      <w:ind w:left="851" w:hanging="851"/>
    </w:pPr>
    <w:rPr>
      <w:sz w:val="20"/>
    </w:rPr>
  </w:style>
  <w:style w:type="paragraph" w:styleId="26">
    <w:name w:val="index 2"/>
    <w:basedOn w:val="12"/>
    <w:rsid w:val="00B37F15"/>
    <w:pPr>
      <w:ind w:left="284"/>
    </w:pPr>
    <w:rPr>
      <w:rFonts w:eastAsia="Times New Roman"/>
      <w:lang w:eastAsia="en-GB"/>
    </w:rPr>
  </w:style>
  <w:style w:type="paragraph" w:customStyle="1" w:styleId="TT">
    <w:name w:val="TT"/>
    <w:basedOn w:val="1"/>
    <w:next w:val="a"/>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7">
    <w:name w:val="List Number 2"/>
    <w:basedOn w:val="aff8"/>
    <w:rsid w:val="00B37F15"/>
    <w:pPr>
      <w:ind w:left="851"/>
    </w:pPr>
  </w:style>
  <w:style w:type="paragraph" w:styleId="aff8">
    <w:name w:val="List Number"/>
    <w:basedOn w:val="a9"/>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61">
    <w:name w:val="toc 6"/>
    <w:basedOn w:val="51"/>
    <w:next w:val="a"/>
    <w:rsid w:val="00B37F15"/>
    <w:pPr>
      <w:ind w:left="1985" w:hanging="1985"/>
    </w:pPr>
  </w:style>
  <w:style w:type="paragraph" w:styleId="71">
    <w:name w:val="toc 7"/>
    <w:basedOn w:val="61"/>
    <w:next w:val="a"/>
    <w:rsid w:val="00B37F15"/>
    <w:pPr>
      <w:ind w:left="2268" w:hanging="2268"/>
    </w:pPr>
  </w:style>
  <w:style w:type="paragraph" w:styleId="28">
    <w:name w:val="List Bullet 2"/>
    <w:basedOn w:val="a8"/>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8"/>
    <w:rsid w:val="00B37F15"/>
    <w:pPr>
      <w:ind w:left="1135"/>
    </w:pPr>
  </w:style>
  <w:style w:type="paragraph" w:styleId="33">
    <w:name w:val="List 3"/>
    <w:basedOn w:val="23"/>
    <w:link w:val="34"/>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2">
    <w:name w:val="List 4"/>
    <w:basedOn w:val="33"/>
    <w:rsid w:val="00B37F15"/>
    <w:pPr>
      <w:ind w:left="1418"/>
    </w:pPr>
  </w:style>
  <w:style w:type="paragraph" w:styleId="52">
    <w:name w:val="List 5"/>
    <w:basedOn w:val="42"/>
    <w:rsid w:val="00B37F15"/>
    <w:pPr>
      <w:ind w:left="1702"/>
    </w:pPr>
  </w:style>
  <w:style w:type="paragraph" w:styleId="43">
    <w:name w:val="List Bullet 4"/>
    <w:basedOn w:val="32"/>
    <w:rsid w:val="00B37F15"/>
    <w:pPr>
      <w:ind w:left="1418"/>
    </w:pPr>
  </w:style>
  <w:style w:type="paragraph" w:styleId="53">
    <w:name w:val="List Bullet 5"/>
    <w:basedOn w:val="43"/>
    <w:rsid w:val="00B37F15"/>
    <w:pPr>
      <w:ind w:left="1702"/>
    </w:pPr>
  </w:style>
  <w:style w:type="paragraph" w:customStyle="1" w:styleId="B3">
    <w:name w:val="B3"/>
    <w:basedOn w:val="33"/>
    <w:link w:val="B3Char"/>
    <w:rsid w:val="00B37F15"/>
  </w:style>
  <w:style w:type="paragraph" w:customStyle="1" w:styleId="B4">
    <w:name w:val="B4"/>
    <w:basedOn w:val="42"/>
    <w:rsid w:val="00B37F15"/>
  </w:style>
  <w:style w:type="paragraph" w:customStyle="1" w:styleId="B5">
    <w:name w:val="B5"/>
    <w:basedOn w:val="52"/>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
    <w:next w:val="a"/>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
    <w:next w:val="a"/>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3"/>
    <w:rsid w:val="00B37F15"/>
    <w:rPr>
      <w:lang w:eastAsia="en-US"/>
    </w:rPr>
  </w:style>
  <w:style w:type="paragraph" w:customStyle="1" w:styleId="Guidance">
    <w:name w:val="Guidance"/>
    <w:basedOn w:val="a"/>
    <w:rsid w:val="00B37F15"/>
    <w:pPr>
      <w:overflowPunct w:val="0"/>
      <w:snapToGrid/>
      <w:spacing w:after="180"/>
      <w:jc w:val="left"/>
      <w:textAlignment w:val="baseline"/>
    </w:pPr>
    <w:rPr>
      <w:rFonts w:eastAsia="Times New Roman"/>
      <w:i/>
      <w:color w:val="0000FF"/>
      <w:sz w:val="20"/>
      <w:szCs w:val="20"/>
      <w:lang w:val="en-GB" w:eastAsia="en-GB"/>
    </w:rPr>
  </w:style>
  <w:style w:type="paragraph" w:styleId="29">
    <w:name w:val="Body Text Indent 2"/>
    <w:basedOn w:val="a"/>
    <w:link w:val="2a"/>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a">
    <w:name w:val="正文文本缩进 2 字符"/>
    <w:basedOn w:val="a0"/>
    <w:link w:val="29"/>
    <w:rsid w:val="00B37F15"/>
    <w:rPr>
      <w:rFonts w:eastAsia="Times New Roman"/>
      <w:kern w:val="2"/>
      <w:lang w:eastAsia="ja-JP"/>
    </w:rPr>
  </w:style>
  <w:style w:type="paragraph" w:styleId="35">
    <w:name w:val="Body Text Indent 3"/>
    <w:basedOn w:val="a"/>
    <w:link w:val="36"/>
    <w:rsid w:val="00B37F15"/>
    <w:pPr>
      <w:overflowPunct w:val="0"/>
      <w:snapToGrid/>
      <w:spacing w:after="0"/>
      <w:ind w:left="1080"/>
      <w:jc w:val="left"/>
      <w:textAlignment w:val="baseline"/>
    </w:pPr>
    <w:rPr>
      <w:rFonts w:eastAsia="Times New Roman"/>
      <w:sz w:val="20"/>
      <w:szCs w:val="20"/>
      <w:lang w:eastAsia="ja-JP"/>
    </w:rPr>
  </w:style>
  <w:style w:type="character" w:customStyle="1" w:styleId="36">
    <w:name w:val="正文文本缩进 3 字符"/>
    <w:basedOn w:val="a0"/>
    <w:link w:val="35"/>
    <w:rsid w:val="00B37F15"/>
    <w:rPr>
      <w:rFonts w:eastAsia="Times New Roman"/>
      <w:lang w:eastAsia="ja-JP"/>
    </w:rPr>
  </w:style>
  <w:style w:type="paragraph" w:customStyle="1" w:styleId="numberedlist">
    <w:name w:val="numbered list"/>
    <w:basedOn w:val="a8"/>
    <w:rsid w:val="00B37F15"/>
  </w:style>
  <w:style w:type="paragraph" w:customStyle="1" w:styleId="CRfront">
    <w:name w:val="CR_front"/>
    <w:next w:val="a"/>
    <w:rsid w:val="00B37F15"/>
    <w:rPr>
      <w:rFonts w:ascii="Arial" w:eastAsia="MS Mincho" w:hAnsi="Arial"/>
      <w:lang w:val="en-GB" w:eastAsia="en-US"/>
    </w:rPr>
  </w:style>
  <w:style w:type="paragraph" w:customStyle="1" w:styleId="TabList">
    <w:name w:val="TabList"/>
    <w:basedOn w:val="a"/>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
    <w:next w:val="a"/>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
    <w:next w:val="a"/>
    <w:rsid w:val="00B37F15"/>
    <w:pPr>
      <w:keepNext/>
      <w:keepLines/>
      <w:numPr>
        <w:numId w:val="8"/>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a"/>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
    <w:autoRedefine/>
    <w:rsid w:val="00B37F15"/>
    <w:pPr>
      <w:numPr>
        <w:numId w:val="10"/>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
    <w:next w:val="a"/>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basedOn w:val="a0"/>
    <w:link w:val="affa"/>
    <w:rsid w:val="00B37F15"/>
    <w:rPr>
      <w:rFonts w:eastAsia="Times New Roman"/>
      <w:lang w:val="en-GB" w:eastAsia="en-GB"/>
    </w:rPr>
  </w:style>
  <w:style w:type="paragraph" w:customStyle="1" w:styleId="Meetingcaption">
    <w:name w:val="Meeting caption"/>
    <w:basedOn w:val="a"/>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1"/>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a">
    <w:name w:val="列表 字符"/>
    <w:link w:val="a9"/>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DN 字符"/>
    <w:link w:val="ae"/>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4">
    <w:name w:val="列表 3 字符"/>
    <w:link w:val="3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c">
    <w:name w:val="批注框文本 字符"/>
    <w:link w:val="ab"/>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出段落 字符"/>
    <w:aliases w:val="- Bullets 字符"/>
    <w:link w:val="af6"/>
    <w:uiPriority w:val="34"/>
    <w:qFormat/>
    <w:locked/>
    <w:rsid w:val="00433563"/>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25929691">
      <w:bodyDiv w:val="1"/>
      <w:marLeft w:val="0"/>
      <w:marRight w:val="0"/>
      <w:marTop w:val="0"/>
      <w:marBottom w:val="0"/>
      <w:divBdr>
        <w:top w:val="none" w:sz="0" w:space="0" w:color="auto"/>
        <w:left w:val="none" w:sz="0" w:space="0" w:color="auto"/>
        <w:bottom w:val="none" w:sz="0" w:space="0" w:color="auto"/>
        <w:right w:val="none" w:sz="0" w:space="0" w:color="auto"/>
      </w:divBdr>
      <w:divsChild>
        <w:div w:id="608322527">
          <w:marLeft w:val="965"/>
          <w:marRight w:val="0"/>
          <w:marTop w:val="100"/>
          <w:marBottom w:val="0"/>
          <w:divBdr>
            <w:top w:val="none" w:sz="0" w:space="0" w:color="auto"/>
            <w:left w:val="none" w:sz="0" w:space="0" w:color="auto"/>
            <w:bottom w:val="none" w:sz="0" w:space="0" w:color="auto"/>
            <w:right w:val="none" w:sz="0" w:space="0" w:color="auto"/>
          </w:divBdr>
        </w:div>
        <w:div w:id="1657144051">
          <w:marLeft w:val="1310"/>
          <w:marRight w:val="0"/>
          <w:marTop w:val="100"/>
          <w:marBottom w:val="0"/>
          <w:divBdr>
            <w:top w:val="none" w:sz="0" w:space="0" w:color="auto"/>
            <w:left w:val="none" w:sz="0" w:space="0" w:color="auto"/>
            <w:bottom w:val="none" w:sz="0" w:space="0" w:color="auto"/>
            <w:right w:val="none" w:sz="0" w:space="0" w:color="auto"/>
          </w:divBdr>
        </w:div>
        <w:div w:id="534391737">
          <w:marLeft w:val="1800"/>
          <w:marRight w:val="0"/>
          <w:marTop w:val="100"/>
          <w:marBottom w:val="0"/>
          <w:divBdr>
            <w:top w:val="none" w:sz="0" w:space="0" w:color="auto"/>
            <w:left w:val="none" w:sz="0" w:space="0" w:color="auto"/>
            <w:bottom w:val="none" w:sz="0" w:space="0" w:color="auto"/>
            <w:right w:val="none" w:sz="0" w:space="0" w:color="auto"/>
          </w:divBdr>
        </w:div>
        <w:div w:id="1535996416">
          <w:marLeft w:val="2275"/>
          <w:marRight w:val="0"/>
          <w:marTop w:val="100"/>
          <w:marBottom w:val="0"/>
          <w:divBdr>
            <w:top w:val="none" w:sz="0" w:space="0" w:color="auto"/>
            <w:left w:val="none" w:sz="0" w:space="0" w:color="auto"/>
            <w:bottom w:val="none" w:sz="0" w:space="0" w:color="auto"/>
            <w:right w:val="none" w:sz="0" w:space="0" w:color="auto"/>
          </w:divBdr>
        </w:div>
        <w:div w:id="445779900">
          <w:marLeft w:val="1800"/>
          <w:marRight w:val="0"/>
          <w:marTop w:val="100"/>
          <w:marBottom w:val="0"/>
          <w:divBdr>
            <w:top w:val="none" w:sz="0" w:space="0" w:color="auto"/>
            <w:left w:val="none" w:sz="0" w:space="0" w:color="auto"/>
            <w:bottom w:val="none" w:sz="0" w:space="0" w:color="auto"/>
            <w:right w:val="none" w:sz="0" w:space="0" w:color="auto"/>
          </w:divBdr>
        </w:div>
        <w:div w:id="956988599">
          <w:marLeft w:val="2275"/>
          <w:marRight w:val="0"/>
          <w:marTop w:val="100"/>
          <w:marBottom w:val="0"/>
          <w:divBdr>
            <w:top w:val="none" w:sz="0" w:space="0" w:color="auto"/>
            <w:left w:val="none" w:sz="0" w:space="0" w:color="auto"/>
            <w:bottom w:val="none" w:sz="0" w:space="0" w:color="auto"/>
            <w:right w:val="none" w:sz="0" w:space="0" w:color="auto"/>
          </w:divBdr>
        </w:div>
        <w:div w:id="919872629">
          <w:marLeft w:val="1800"/>
          <w:marRight w:val="0"/>
          <w:marTop w:val="100"/>
          <w:marBottom w:val="0"/>
          <w:divBdr>
            <w:top w:val="none" w:sz="0" w:space="0" w:color="auto"/>
            <w:left w:val="none" w:sz="0" w:space="0" w:color="auto"/>
            <w:bottom w:val="none" w:sz="0" w:space="0" w:color="auto"/>
            <w:right w:val="none" w:sz="0" w:space="0" w:color="auto"/>
          </w:divBdr>
        </w:div>
        <w:div w:id="717707714">
          <w:marLeft w:val="1800"/>
          <w:marRight w:val="0"/>
          <w:marTop w:val="100"/>
          <w:marBottom w:val="0"/>
          <w:divBdr>
            <w:top w:val="none" w:sz="0" w:space="0" w:color="auto"/>
            <w:left w:val="none" w:sz="0" w:space="0" w:color="auto"/>
            <w:bottom w:val="none" w:sz="0" w:space="0" w:color="auto"/>
            <w:right w:val="none" w:sz="0" w:space="0" w:color="auto"/>
          </w:divBdr>
        </w:div>
        <w:div w:id="81221264">
          <w:marLeft w:val="1800"/>
          <w:marRight w:val="0"/>
          <w:marTop w:val="100"/>
          <w:marBottom w:val="0"/>
          <w:divBdr>
            <w:top w:val="none" w:sz="0" w:space="0" w:color="auto"/>
            <w:left w:val="none" w:sz="0" w:space="0" w:color="auto"/>
            <w:bottom w:val="none" w:sz="0" w:space="0" w:color="auto"/>
            <w:right w:val="none" w:sz="0" w:space="0" w:color="auto"/>
          </w:divBdr>
        </w:div>
        <w:div w:id="12583912">
          <w:marLeft w:val="965"/>
          <w:marRight w:val="0"/>
          <w:marTop w:val="100"/>
          <w:marBottom w:val="0"/>
          <w:divBdr>
            <w:top w:val="none" w:sz="0" w:space="0" w:color="auto"/>
            <w:left w:val="none" w:sz="0" w:space="0" w:color="auto"/>
            <w:bottom w:val="none" w:sz="0" w:space="0" w:color="auto"/>
            <w:right w:val="none" w:sz="0" w:space="0" w:color="auto"/>
          </w:divBdr>
        </w:div>
        <w:div w:id="1369837174">
          <w:marLeft w:val="1310"/>
          <w:marRight w:val="0"/>
          <w:marTop w:val="100"/>
          <w:marBottom w:val="0"/>
          <w:divBdr>
            <w:top w:val="none" w:sz="0" w:space="0" w:color="auto"/>
            <w:left w:val="none" w:sz="0" w:space="0" w:color="auto"/>
            <w:bottom w:val="none" w:sz="0" w:space="0" w:color="auto"/>
            <w:right w:val="none" w:sz="0" w:space="0" w:color="auto"/>
          </w:divBdr>
        </w:div>
        <w:div w:id="1377778559">
          <w:marLeft w:val="965"/>
          <w:marRight w:val="0"/>
          <w:marTop w:val="100"/>
          <w:marBottom w:val="0"/>
          <w:divBdr>
            <w:top w:val="none" w:sz="0" w:space="0" w:color="auto"/>
            <w:left w:val="none" w:sz="0" w:space="0" w:color="auto"/>
            <w:bottom w:val="none" w:sz="0" w:space="0" w:color="auto"/>
            <w:right w:val="none" w:sz="0" w:space="0" w:color="auto"/>
          </w:divBdr>
        </w:div>
        <w:div w:id="2124688794">
          <w:marLeft w:val="1310"/>
          <w:marRight w:val="0"/>
          <w:marTop w:val="100"/>
          <w:marBottom w:val="0"/>
          <w:divBdr>
            <w:top w:val="none" w:sz="0" w:space="0" w:color="auto"/>
            <w:left w:val="none" w:sz="0" w:space="0" w:color="auto"/>
            <w:bottom w:val="none" w:sz="0" w:space="0" w:color="auto"/>
            <w:right w:val="none" w:sz="0" w:space="0" w:color="auto"/>
          </w:divBdr>
        </w:div>
        <w:div w:id="1995332771">
          <w:marLeft w:val="1310"/>
          <w:marRight w:val="0"/>
          <w:marTop w:val="100"/>
          <w:marBottom w:val="0"/>
          <w:divBdr>
            <w:top w:val="none" w:sz="0" w:space="0" w:color="auto"/>
            <w:left w:val="none" w:sz="0" w:space="0" w:color="auto"/>
            <w:bottom w:val="none" w:sz="0" w:space="0" w:color="auto"/>
            <w:right w:val="none" w:sz="0" w:space="0" w:color="auto"/>
          </w:divBdr>
        </w:div>
        <w:div w:id="2057580648">
          <w:marLeft w:val="1310"/>
          <w:marRight w:val="0"/>
          <w:marTop w:val="100"/>
          <w:marBottom w:val="0"/>
          <w:divBdr>
            <w:top w:val="none" w:sz="0" w:space="0" w:color="auto"/>
            <w:left w:val="none" w:sz="0" w:space="0" w:color="auto"/>
            <w:bottom w:val="none" w:sz="0" w:space="0" w:color="auto"/>
            <w:right w:val="none" w:sz="0" w:space="0" w:color="auto"/>
          </w:divBdr>
        </w:div>
        <w:div w:id="318533826">
          <w:marLeft w:val="965"/>
          <w:marRight w:val="0"/>
          <w:marTop w:val="100"/>
          <w:marBottom w:val="0"/>
          <w:divBdr>
            <w:top w:val="none" w:sz="0" w:space="0" w:color="auto"/>
            <w:left w:val="none" w:sz="0" w:space="0" w:color="auto"/>
            <w:bottom w:val="none" w:sz="0" w:space="0" w:color="auto"/>
            <w:right w:val="none" w:sz="0" w:space="0" w:color="auto"/>
          </w:divBdr>
        </w:div>
      </w:divsChild>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77D36B-A38B-4F51-A428-E90AFCDC3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1544</Words>
  <Characters>8807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10331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Hongchao HC7 Li</cp:lastModifiedBy>
  <cp:revision>6</cp:revision>
  <cp:lastPrinted>2016-08-12T06:06:00Z</cp:lastPrinted>
  <dcterms:created xsi:type="dcterms:W3CDTF">2018-01-12T07:50:00Z</dcterms:created>
  <dcterms:modified xsi:type="dcterms:W3CDTF">2018-01-12T08:13:00Z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